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457" w:rsidRDefault="00BE4457" w:rsidP="00BE4457"/>
    <w:p w:rsidR="002751FA" w:rsidRPr="007D6BC8" w:rsidRDefault="002751FA" w:rsidP="002751FA">
      <w:pPr>
        <w:jc w:val="center"/>
        <w:rPr>
          <w:b/>
        </w:rPr>
      </w:pPr>
      <w:r w:rsidRPr="007D6BC8">
        <w:rPr>
          <w:b/>
        </w:rPr>
        <w:t>Plannin</w:t>
      </w:r>
      <w:r>
        <w:rPr>
          <w:b/>
        </w:rPr>
        <w:t>g &amp; Zoning Commission</w:t>
      </w:r>
    </w:p>
    <w:p w:rsidR="002751FA" w:rsidRPr="007D6BC8" w:rsidRDefault="002751FA" w:rsidP="002751FA">
      <w:pPr>
        <w:jc w:val="center"/>
        <w:rPr>
          <w:b/>
        </w:rPr>
      </w:pPr>
      <w:r>
        <w:rPr>
          <w:b/>
        </w:rPr>
        <w:t>Town of Brooklyn</w:t>
      </w:r>
    </w:p>
    <w:p w:rsidR="002751FA" w:rsidRDefault="002751FA" w:rsidP="002751FA">
      <w:pPr>
        <w:jc w:val="center"/>
        <w:rPr>
          <w:b/>
        </w:rPr>
      </w:pPr>
      <w:r>
        <w:rPr>
          <w:b/>
        </w:rPr>
        <w:t xml:space="preserve">Regular Meeting </w:t>
      </w:r>
    </w:p>
    <w:p w:rsidR="002751FA" w:rsidRDefault="002751FA" w:rsidP="002751FA">
      <w:pPr>
        <w:jc w:val="center"/>
        <w:rPr>
          <w:b/>
        </w:rPr>
      </w:pPr>
      <w:r>
        <w:rPr>
          <w:b/>
        </w:rPr>
        <w:t>Wednesday, October 1, 2014</w:t>
      </w:r>
    </w:p>
    <w:p w:rsidR="002751FA" w:rsidRDefault="002751FA" w:rsidP="002751FA">
      <w:pPr>
        <w:jc w:val="center"/>
        <w:rPr>
          <w:b/>
        </w:rPr>
      </w:pPr>
      <w:r>
        <w:rPr>
          <w:b/>
        </w:rPr>
        <w:t>Clifford B. Green Meeting Center</w:t>
      </w:r>
    </w:p>
    <w:p w:rsidR="002751FA" w:rsidRDefault="002751FA" w:rsidP="002751FA">
      <w:pPr>
        <w:jc w:val="center"/>
        <w:rPr>
          <w:b/>
        </w:rPr>
      </w:pPr>
      <w:r>
        <w:rPr>
          <w:b/>
        </w:rPr>
        <w:t>69 South Main Street</w:t>
      </w:r>
    </w:p>
    <w:p w:rsidR="002751FA" w:rsidRDefault="002751FA" w:rsidP="002751FA">
      <w:pPr>
        <w:jc w:val="center"/>
        <w:rPr>
          <w:b/>
        </w:rPr>
      </w:pPr>
      <w:r>
        <w:rPr>
          <w:b/>
        </w:rPr>
        <w:t xml:space="preserve">7 p.m. </w:t>
      </w:r>
    </w:p>
    <w:p w:rsidR="002751FA" w:rsidRDefault="002751FA" w:rsidP="002751FA">
      <w:pPr>
        <w:jc w:val="center"/>
        <w:rPr>
          <w:b/>
        </w:rPr>
      </w:pPr>
    </w:p>
    <w:p w:rsidR="002751FA" w:rsidRPr="007D6BC8" w:rsidRDefault="002751FA" w:rsidP="002751FA">
      <w:pPr>
        <w:jc w:val="center"/>
        <w:rPr>
          <w:b/>
          <w:u w:val="single"/>
        </w:rPr>
      </w:pPr>
      <w:r>
        <w:rPr>
          <w:b/>
          <w:u w:val="single"/>
        </w:rPr>
        <w:t>MINUTES</w:t>
      </w:r>
    </w:p>
    <w:p w:rsidR="002751FA" w:rsidRPr="00EE378B" w:rsidRDefault="002751FA" w:rsidP="002751FA">
      <w:pPr>
        <w:jc w:val="center"/>
        <w:rPr>
          <w:b/>
          <w:sz w:val="20"/>
          <w:szCs w:val="20"/>
        </w:rPr>
      </w:pPr>
    </w:p>
    <w:p w:rsidR="002751FA" w:rsidRPr="00EE378B" w:rsidRDefault="002751FA" w:rsidP="002751FA">
      <w:pPr>
        <w:pStyle w:val="ListParagraph"/>
        <w:numPr>
          <w:ilvl w:val="0"/>
          <w:numId w:val="1"/>
        </w:numPr>
        <w:rPr>
          <w:b/>
          <w:sz w:val="20"/>
          <w:szCs w:val="20"/>
        </w:rPr>
      </w:pPr>
      <w:r w:rsidRPr="00EE378B">
        <w:rPr>
          <w:b/>
          <w:sz w:val="20"/>
          <w:szCs w:val="20"/>
        </w:rPr>
        <w:t xml:space="preserve">Call to Order </w:t>
      </w:r>
      <w:r w:rsidRPr="00EE378B">
        <w:rPr>
          <w:sz w:val="20"/>
          <w:szCs w:val="20"/>
        </w:rPr>
        <w:t>- Chair, Carlene Kelleher, called the meeting to order at 7:05 p.m.</w:t>
      </w:r>
    </w:p>
    <w:p w:rsidR="002751FA" w:rsidRPr="00EE378B" w:rsidRDefault="002751FA" w:rsidP="002751FA">
      <w:pPr>
        <w:pStyle w:val="ListParagraph"/>
        <w:ind w:left="1080"/>
        <w:rPr>
          <w:b/>
          <w:sz w:val="20"/>
          <w:szCs w:val="20"/>
        </w:rPr>
      </w:pPr>
    </w:p>
    <w:p w:rsidR="002751FA" w:rsidRPr="00EE378B" w:rsidRDefault="002751FA" w:rsidP="002751FA">
      <w:pPr>
        <w:pStyle w:val="ListParagraph"/>
        <w:numPr>
          <w:ilvl w:val="0"/>
          <w:numId w:val="1"/>
        </w:numPr>
        <w:rPr>
          <w:b/>
          <w:sz w:val="20"/>
          <w:szCs w:val="20"/>
        </w:rPr>
      </w:pPr>
      <w:r w:rsidRPr="00EE378B">
        <w:rPr>
          <w:b/>
          <w:sz w:val="20"/>
          <w:szCs w:val="20"/>
        </w:rPr>
        <w:t xml:space="preserve">Roll Call </w:t>
      </w:r>
      <w:r w:rsidRPr="00EE378B">
        <w:rPr>
          <w:sz w:val="20"/>
          <w:szCs w:val="20"/>
        </w:rPr>
        <w:t xml:space="preserve">- Carlene Kelleher, Michelle </w:t>
      </w:r>
      <w:proofErr w:type="spellStart"/>
      <w:r w:rsidRPr="00EE378B">
        <w:rPr>
          <w:sz w:val="20"/>
          <w:szCs w:val="20"/>
        </w:rPr>
        <w:t>Sigfridson</w:t>
      </w:r>
      <w:proofErr w:type="spellEnd"/>
      <w:r w:rsidRPr="00EE378B">
        <w:rPr>
          <w:sz w:val="20"/>
          <w:szCs w:val="20"/>
        </w:rPr>
        <w:t xml:space="preserve">, Craig Dunlop, Donald Francis, David Fuss, A. </w:t>
      </w:r>
      <w:proofErr w:type="spellStart"/>
      <w:r w:rsidRPr="00EE378B">
        <w:rPr>
          <w:sz w:val="20"/>
          <w:szCs w:val="20"/>
        </w:rPr>
        <w:t>Kerouace</w:t>
      </w:r>
      <w:proofErr w:type="spellEnd"/>
      <w:r w:rsidRPr="00EE378B">
        <w:rPr>
          <w:sz w:val="20"/>
          <w:szCs w:val="20"/>
        </w:rPr>
        <w:t xml:space="preserve">, Derek </w:t>
      </w:r>
      <w:proofErr w:type="spellStart"/>
      <w:r w:rsidRPr="00EE378B">
        <w:rPr>
          <w:sz w:val="20"/>
          <w:szCs w:val="20"/>
        </w:rPr>
        <w:t>Wesolowski</w:t>
      </w:r>
      <w:proofErr w:type="spellEnd"/>
      <w:r w:rsidRPr="00EE378B">
        <w:rPr>
          <w:sz w:val="20"/>
          <w:szCs w:val="20"/>
        </w:rPr>
        <w:t>.</w:t>
      </w:r>
    </w:p>
    <w:p w:rsidR="002751FA" w:rsidRPr="00EE378B" w:rsidRDefault="002751FA" w:rsidP="002751FA">
      <w:pPr>
        <w:pStyle w:val="ListParagraph"/>
        <w:rPr>
          <w:b/>
          <w:sz w:val="20"/>
          <w:szCs w:val="20"/>
        </w:rPr>
      </w:pPr>
    </w:p>
    <w:p w:rsidR="002751FA" w:rsidRPr="00EE378B" w:rsidRDefault="002751FA" w:rsidP="002751FA">
      <w:pPr>
        <w:pStyle w:val="ListParagraph"/>
        <w:ind w:firstLine="360"/>
        <w:rPr>
          <w:sz w:val="20"/>
          <w:szCs w:val="20"/>
        </w:rPr>
      </w:pPr>
      <w:r w:rsidRPr="00EE378B">
        <w:rPr>
          <w:b/>
          <w:sz w:val="20"/>
          <w:szCs w:val="20"/>
        </w:rPr>
        <w:t xml:space="preserve">Staff Present </w:t>
      </w:r>
      <w:r w:rsidRPr="00EE378B">
        <w:rPr>
          <w:sz w:val="20"/>
          <w:szCs w:val="20"/>
        </w:rPr>
        <w:t>– Jana Roberson, AICP, Land Use Administrator.</w:t>
      </w:r>
    </w:p>
    <w:p w:rsidR="002751FA" w:rsidRPr="00EE378B" w:rsidRDefault="002751FA" w:rsidP="002751FA">
      <w:pPr>
        <w:pStyle w:val="ListParagraph"/>
        <w:rPr>
          <w:sz w:val="20"/>
          <w:szCs w:val="20"/>
        </w:rPr>
      </w:pPr>
    </w:p>
    <w:p w:rsidR="002751FA" w:rsidRPr="00EE378B" w:rsidRDefault="002751FA" w:rsidP="002751FA">
      <w:pPr>
        <w:pStyle w:val="ListParagraph"/>
        <w:numPr>
          <w:ilvl w:val="0"/>
          <w:numId w:val="1"/>
        </w:numPr>
        <w:rPr>
          <w:b/>
          <w:sz w:val="20"/>
          <w:szCs w:val="20"/>
        </w:rPr>
      </w:pPr>
      <w:r w:rsidRPr="00EE378B">
        <w:rPr>
          <w:b/>
          <w:sz w:val="20"/>
          <w:szCs w:val="20"/>
        </w:rPr>
        <w:t xml:space="preserve">Seating of Alternates </w:t>
      </w:r>
      <w:r w:rsidRPr="00EE378B">
        <w:rPr>
          <w:sz w:val="20"/>
          <w:szCs w:val="20"/>
        </w:rPr>
        <w:t>– None.</w:t>
      </w:r>
    </w:p>
    <w:p w:rsidR="00BE4457" w:rsidRPr="00EE378B" w:rsidRDefault="00BE4457" w:rsidP="00BE4457">
      <w:pPr>
        <w:pStyle w:val="ListParagraph"/>
        <w:ind w:left="1080"/>
        <w:rPr>
          <w:b/>
          <w:sz w:val="20"/>
          <w:szCs w:val="20"/>
        </w:rPr>
      </w:pPr>
    </w:p>
    <w:p w:rsidR="00BE4457" w:rsidRPr="00EE378B" w:rsidRDefault="00BE4457" w:rsidP="00BE4457">
      <w:pPr>
        <w:pStyle w:val="ListParagraph"/>
        <w:numPr>
          <w:ilvl w:val="0"/>
          <w:numId w:val="1"/>
        </w:numPr>
        <w:rPr>
          <w:b/>
          <w:sz w:val="20"/>
          <w:szCs w:val="20"/>
        </w:rPr>
      </w:pPr>
      <w:r w:rsidRPr="00EE378B">
        <w:rPr>
          <w:b/>
          <w:sz w:val="20"/>
          <w:szCs w:val="20"/>
        </w:rPr>
        <w:t>Adoption of Minutes:</w:t>
      </w:r>
    </w:p>
    <w:p w:rsidR="00BE4457" w:rsidRDefault="00BE4457" w:rsidP="00BE4457">
      <w:pPr>
        <w:pStyle w:val="ListParagraph"/>
        <w:numPr>
          <w:ilvl w:val="0"/>
          <w:numId w:val="2"/>
        </w:numPr>
        <w:rPr>
          <w:sz w:val="20"/>
          <w:szCs w:val="20"/>
        </w:rPr>
      </w:pPr>
      <w:r w:rsidRPr="00EE378B">
        <w:rPr>
          <w:sz w:val="20"/>
          <w:szCs w:val="20"/>
        </w:rPr>
        <w:t xml:space="preserve">Regular Meeting </w:t>
      </w:r>
      <w:r w:rsidR="0015223D" w:rsidRPr="00EE378B">
        <w:rPr>
          <w:sz w:val="20"/>
          <w:szCs w:val="20"/>
        </w:rPr>
        <w:t>Minutes September</w:t>
      </w:r>
      <w:r w:rsidRPr="00EE378B">
        <w:rPr>
          <w:sz w:val="20"/>
          <w:szCs w:val="20"/>
        </w:rPr>
        <w:t xml:space="preserve"> 3, 2014.</w:t>
      </w:r>
    </w:p>
    <w:p w:rsidR="007E1DCF" w:rsidRDefault="007E1DCF" w:rsidP="007E1DCF">
      <w:pPr>
        <w:pStyle w:val="ListParagraph"/>
        <w:ind w:left="1440"/>
        <w:rPr>
          <w:sz w:val="20"/>
          <w:szCs w:val="20"/>
        </w:rPr>
      </w:pPr>
    </w:p>
    <w:p w:rsidR="007E1DCF" w:rsidRDefault="007E1DCF" w:rsidP="007E1DCF">
      <w:pPr>
        <w:pStyle w:val="ListParagraph"/>
        <w:ind w:left="1440"/>
        <w:rPr>
          <w:sz w:val="20"/>
          <w:szCs w:val="20"/>
        </w:rPr>
      </w:pPr>
      <w:r w:rsidRPr="007B6342">
        <w:rPr>
          <w:sz w:val="20"/>
          <w:szCs w:val="20"/>
        </w:rPr>
        <w:t xml:space="preserve">Motion by </w:t>
      </w:r>
      <w:r>
        <w:rPr>
          <w:sz w:val="20"/>
          <w:szCs w:val="20"/>
        </w:rPr>
        <w:t>D. Francis</w:t>
      </w:r>
      <w:r w:rsidRPr="007B6342">
        <w:rPr>
          <w:sz w:val="20"/>
          <w:szCs w:val="20"/>
        </w:rPr>
        <w:t xml:space="preserve"> to </w:t>
      </w:r>
      <w:r>
        <w:rPr>
          <w:sz w:val="20"/>
          <w:szCs w:val="20"/>
        </w:rPr>
        <w:t xml:space="preserve">accept the </w:t>
      </w:r>
      <w:r w:rsidRPr="00883A1B">
        <w:rPr>
          <w:sz w:val="20"/>
          <w:szCs w:val="20"/>
        </w:rPr>
        <w:t xml:space="preserve">Regular Meeting Minutes </w:t>
      </w:r>
      <w:r>
        <w:rPr>
          <w:sz w:val="20"/>
          <w:szCs w:val="20"/>
        </w:rPr>
        <w:t>September 3</w:t>
      </w:r>
      <w:r w:rsidRPr="00883A1B">
        <w:rPr>
          <w:sz w:val="20"/>
          <w:szCs w:val="20"/>
        </w:rPr>
        <w:t>, 2014</w:t>
      </w:r>
      <w:r>
        <w:rPr>
          <w:sz w:val="20"/>
          <w:szCs w:val="20"/>
        </w:rPr>
        <w:t xml:space="preserve">. Second by A. </w:t>
      </w:r>
      <w:proofErr w:type="spellStart"/>
      <w:r>
        <w:rPr>
          <w:sz w:val="20"/>
          <w:szCs w:val="20"/>
        </w:rPr>
        <w:t>Kerouack</w:t>
      </w:r>
      <w:proofErr w:type="spellEnd"/>
      <w:r>
        <w:rPr>
          <w:sz w:val="20"/>
          <w:szCs w:val="20"/>
        </w:rPr>
        <w:t>. Motion carried unanimously.</w:t>
      </w:r>
    </w:p>
    <w:p w:rsidR="007E1DCF" w:rsidRPr="007E1DCF" w:rsidRDefault="007E1DCF" w:rsidP="007E1DCF">
      <w:pPr>
        <w:rPr>
          <w:sz w:val="20"/>
          <w:szCs w:val="20"/>
        </w:rPr>
      </w:pPr>
    </w:p>
    <w:p w:rsidR="00BE4457" w:rsidRDefault="00BE4457" w:rsidP="00BE4457">
      <w:pPr>
        <w:pStyle w:val="ListParagraph"/>
        <w:numPr>
          <w:ilvl w:val="0"/>
          <w:numId w:val="2"/>
        </w:numPr>
        <w:rPr>
          <w:sz w:val="20"/>
          <w:szCs w:val="20"/>
        </w:rPr>
      </w:pPr>
      <w:r w:rsidRPr="00EE378B">
        <w:rPr>
          <w:sz w:val="20"/>
          <w:szCs w:val="20"/>
        </w:rPr>
        <w:t>Special Meeting Minutes September 16, 2014.</w:t>
      </w:r>
    </w:p>
    <w:p w:rsidR="007E1DCF" w:rsidRDefault="007E1DCF" w:rsidP="007E1DCF">
      <w:pPr>
        <w:pStyle w:val="ListParagraph"/>
        <w:ind w:left="1440"/>
        <w:rPr>
          <w:sz w:val="20"/>
          <w:szCs w:val="20"/>
        </w:rPr>
      </w:pPr>
    </w:p>
    <w:p w:rsidR="007E1DCF" w:rsidRDefault="007E1DCF" w:rsidP="007E1DCF">
      <w:pPr>
        <w:pStyle w:val="ListParagraph"/>
        <w:ind w:left="1440"/>
        <w:rPr>
          <w:sz w:val="20"/>
          <w:szCs w:val="20"/>
        </w:rPr>
      </w:pPr>
      <w:r w:rsidRPr="007B6342">
        <w:rPr>
          <w:sz w:val="20"/>
          <w:szCs w:val="20"/>
        </w:rPr>
        <w:t>Motion by D. F</w:t>
      </w:r>
      <w:r>
        <w:rPr>
          <w:sz w:val="20"/>
          <w:szCs w:val="20"/>
        </w:rPr>
        <w:t>rancis</w:t>
      </w:r>
      <w:r w:rsidRPr="007B6342">
        <w:rPr>
          <w:sz w:val="20"/>
          <w:szCs w:val="20"/>
        </w:rPr>
        <w:t xml:space="preserve"> to </w:t>
      </w:r>
      <w:r>
        <w:rPr>
          <w:sz w:val="20"/>
          <w:szCs w:val="20"/>
        </w:rPr>
        <w:t>accept the Special Meeting Minutes September 16</w:t>
      </w:r>
      <w:r w:rsidRPr="00883A1B">
        <w:rPr>
          <w:sz w:val="20"/>
          <w:szCs w:val="20"/>
        </w:rPr>
        <w:t>, 2014</w:t>
      </w:r>
      <w:r>
        <w:rPr>
          <w:sz w:val="20"/>
          <w:szCs w:val="20"/>
        </w:rPr>
        <w:t xml:space="preserve">. Second by D. </w:t>
      </w:r>
      <w:proofErr w:type="spellStart"/>
      <w:r>
        <w:rPr>
          <w:sz w:val="20"/>
          <w:szCs w:val="20"/>
        </w:rPr>
        <w:t>Wesolowski</w:t>
      </w:r>
      <w:proofErr w:type="spellEnd"/>
      <w:r>
        <w:rPr>
          <w:sz w:val="20"/>
          <w:szCs w:val="20"/>
        </w:rPr>
        <w:t>. Motion carried 6-0. C. Dunlop abstained.</w:t>
      </w:r>
    </w:p>
    <w:p w:rsidR="00BE4457" w:rsidRPr="00EE378B" w:rsidRDefault="00BE4457" w:rsidP="00BE4457">
      <w:pPr>
        <w:rPr>
          <w:b/>
          <w:sz w:val="20"/>
          <w:szCs w:val="20"/>
        </w:rPr>
      </w:pPr>
    </w:p>
    <w:p w:rsidR="00BE4457" w:rsidRDefault="00BE4457" w:rsidP="00BE4457">
      <w:pPr>
        <w:pStyle w:val="ListParagraph"/>
        <w:numPr>
          <w:ilvl w:val="0"/>
          <w:numId w:val="1"/>
        </w:numPr>
        <w:rPr>
          <w:b/>
          <w:sz w:val="20"/>
          <w:szCs w:val="20"/>
        </w:rPr>
      </w:pPr>
      <w:r w:rsidRPr="00EE378B">
        <w:rPr>
          <w:b/>
          <w:sz w:val="20"/>
          <w:szCs w:val="20"/>
        </w:rPr>
        <w:t>Public Commentary</w:t>
      </w:r>
    </w:p>
    <w:p w:rsidR="007E1DCF" w:rsidRDefault="007E1DCF" w:rsidP="007E1DCF">
      <w:pPr>
        <w:pStyle w:val="ListParagraph"/>
        <w:ind w:left="1080"/>
        <w:rPr>
          <w:b/>
          <w:sz w:val="20"/>
          <w:szCs w:val="20"/>
        </w:rPr>
      </w:pPr>
    </w:p>
    <w:p w:rsidR="007E1DCF" w:rsidRPr="00187267" w:rsidRDefault="007E1DCF" w:rsidP="007E1DCF">
      <w:pPr>
        <w:pStyle w:val="ListParagraph"/>
        <w:ind w:left="1080"/>
        <w:rPr>
          <w:sz w:val="20"/>
          <w:szCs w:val="20"/>
        </w:rPr>
      </w:pPr>
      <w:r>
        <w:rPr>
          <w:b/>
          <w:sz w:val="20"/>
          <w:szCs w:val="20"/>
        </w:rPr>
        <w:t xml:space="preserve">Ron Ventura, </w:t>
      </w:r>
      <w:r w:rsidRPr="007E1DCF">
        <w:rPr>
          <w:sz w:val="20"/>
          <w:szCs w:val="20"/>
        </w:rPr>
        <w:t>Brooklyn,</w:t>
      </w:r>
      <w:r w:rsidR="00187267">
        <w:rPr>
          <w:b/>
          <w:sz w:val="20"/>
          <w:szCs w:val="20"/>
        </w:rPr>
        <w:t xml:space="preserve"> </w:t>
      </w:r>
      <w:r w:rsidR="00187267">
        <w:rPr>
          <w:sz w:val="20"/>
          <w:szCs w:val="20"/>
        </w:rPr>
        <w:t xml:space="preserve">stated that his comments are not directed at any particular application. </w:t>
      </w:r>
      <w:r w:rsidR="005268F7">
        <w:rPr>
          <w:sz w:val="20"/>
          <w:szCs w:val="20"/>
        </w:rPr>
        <w:t xml:space="preserve">He complimented the Commission for their decisions which are in keeping with the POCD and addressing the concerns of the residents of Brooklyn. He spoke favorably of the build-out and re-write of the regulations and stated that he is hopeful that conditions for curb appeal would be included to keep the character of Brooklyn. He urged the Commission to table any consideration for zone changes in the Commercial District until the </w:t>
      </w:r>
      <w:r w:rsidR="00011915">
        <w:rPr>
          <w:sz w:val="20"/>
          <w:szCs w:val="20"/>
        </w:rPr>
        <w:t>re-write results are complete.</w:t>
      </w:r>
    </w:p>
    <w:p w:rsidR="00BE4457" w:rsidRPr="00EE378B" w:rsidRDefault="00BE4457" w:rsidP="00BE4457">
      <w:pPr>
        <w:rPr>
          <w:b/>
          <w:sz w:val="20"/>
          <w:szCs w:val="20"/>
        </w:rPr>
      </w:pPr>
    </w:p>
    <w:p w:rsidR="00BE4457" w:rsidRPr="00EE378B" w:rsidRDefault="00BE4457" w:rsidP="00BE4457">
      <w:pPr>
        <w:pStyle w:val="ListParagraph"/>
        <w:numPr>
          <w:ilvl w:val="0"/>
          <w:numId w:val="1"/>
        </w:numPr>
        <w:rPr>
          <w:b/>
          <w:sz w:val="20"/>
          <w:szCs w:val="20"/>
        </w:rPr>
      </w:pPr>
      <w:r w:rsidRPr="00EE378B">
        <w:rPr>
          <w:b/>
          <w:sz w:val="20"/>
          <w:szCs w:val="20"/>
        </w:rPr>
        <w:t>Unfinished Business:</w:t>
      </w:r>
    </w:p>
    <w:p w:rsidR="00BE4457" w:rsidRPr="00EE378B" w:rsidRDefault="00BE4457" w:rsidP="00BE4457">
      <w:pPr>
        <w:pStyle w:val="ListParagraph"/>
        <w:rPr>
          <w:b/>
          <w:sz w:val="20"/>
          <w:szCs w:val="20"/>
        </w:rPr>
      </w:pPr>
    </w:p>
    <w:p w:rsidR="00BE4457" w:rsidRPr="00EE378B" w:rsidRDefault="00011915" w:rsidP="00BE4457">
      <w:pPr>
        <w:pStyle w:val="ListParagraph"/>
        <w:numPr>
          <w:ilvl w:val="0"/>
          <w:numId w:val="3"/>
        </w:numPr>
        <w:rPr>
          <w:b/>
          <w:sz w:val="20"/>
          <w:szCs w:val="20"/>
        </w:rPr>
      </w:pPr>
      <w:r>
        <w:rPr>
          <w:b/>
          <w:sz w:val="20"/>
          <w:szCs w:val="20"/>
        </w:rPr>
        <w:t xml:space="preserve">Reading of Legal Notice </w:t>
      </w:r>
      <w:r>
        <w:rPr>
          <w:sz w:val="20"/>
          <w:szCs w:val="20"/>
        </w:rPr>
        <w:t xml:space="preserve">– Read by A. </w:t>
      </w:r>
      <w:proofErr w:type="spellStart"/>
      <w:r>
        <w:rPr>
          <w:sz w:val="20"/>
          <w:szCs w:val="20"/>
        </w:rPr>
        <w:t>Kerouack</w:t>
      </w:r>
      <w:proofErr w:type="spellEnd"/>
      <w:r>
        <w:rPr>
          <w:sz w:val="20"/>
          <w:szCs w:val="20"/>
        </w:rPr>
        <w:t>.</w:t>
      </w:r>
    </w:p>
    <w:p w:rsidR="00BE4457" w:rsidRPr="00EE378B" w:rsidRDefault="00BE4457" w:rsidP="00BE4457">
      <w:pPr>
        <w:ind w:left="1080"/>
        <w:rPr>
          <w:b/>
          <w:sz w:val="20"/>
          <w:szCs w:val="20"/>
        </w:rPr>
      </w:pPr>
    </w:p>
    <w:p w:rsidR="00BE4457" w:rsidRPr="00EE378B" w:rsidRDefault="00BE4457" w:rsidP="00BE4457">
      <w:pPr>
        <w:pStyle w:val="ListParagraph"/>
        <w:numPr>
          <w:ilvl w:val="0"/>
          <w:numId w:val="3"/>
        </w:numPr>
        <w:rPr>
          <w:b/>
          <w:sz w:val="20"/>
          <w:szCs w:val="20"/>
        </w:rPr>
      </w:pPr>
      <w:r w:rsidRPr="00EE378B">
        <w:rPr>
          <w:b/>
          <w:sz w:val="20"/>
          <w:szCs w:val="20"/>
        </w:rPr>
        <w:t xml:space="preserve">Continued Public Hearings: </w:t>
      </w:r>
    </w:p>
    <w:p w:rsidR="00BE4457" w:rsidRPr="00EE378B" w:rsidRDefault="00BE4457" w:rsidP="00BE4457">
      <w:pPr>
        <w:rPr>
          <w:sz w:val="20"/>
          <w:szCs w:val="20"/>
        </w:rPr>
      </w:pPr>
    </w:p>
    <w:p w:rsidR="00845B03" w:rsidRDefault="00BE4457" w:rsidP="00845B03">
      <w:pPr>
        <w:pStyle w:val="ListParagraph"/>
        <w:numPr>
          <w:ilvl w:val="0"/>
          <w:numId w:val="6"/>
        </w:numPr>
        <w:rPr>
          <w:sz w:val="20"/>
          <w:szCs w:val="20"/>
        </w:rPr>
      </w:pPr>
      <w:r w:rsidRPr="00EE378B">
        <w:rPr>
          <w:sz w:val="20"/>
          <w:szCs w:val="20"/>
        </w:rPr>
        <w:t xml:space="preserve">SP14-007 </w:t>
      </w:r>
      <w:proofErr w:type="gramStart"/>
      <w:r w:rsidRPr="00EE378B">
        <w:rPr>
          <w:sz w:val="20"/>
          <w:szCs w:val="20"/>
        </w:rPr>
        <w:t>The</w:t>
      </w:r>
      <w:proofErr w:type="gramEnd"/>
      <w:r w:rsidRPr="00EE378B">
        <w:rPr>
          <w:sz w:val="20"/>
          <w:szCs w:val="20"/>
        </w:rPr>
        <w:t xml:space="preserve"> Citizen’s National Bank, 13 Canterbury Road, Map 24, Lot 105, VCD Zone; Install a back-up generator, propane tank 16 ft.by 5 ft. and 6 ft. white Freeport Lattice fence placed around the generator and propane tank.</w:t>
      </w:r>
    </w:p>
    <w:p w:rsidR="003D64DE" w:rsidRDefault="003D64DE" w:rsidP="003D64DE">
      <w:pPr>
        <w:pStyle w:val="ListParagraph"/>
        <w:ind w:left="1800"/>
        <w:rPr>
          <w:sz w:val="20"/>
          <w:szCs w:val="20"/>
        </w:rPr>
      </w:pPr>
    </w:p>
    <w:p w:rsidR="00257F58" w:rsidRDefault="003D64DE" w:rsidP="003D64DE">
      <w:pPr>
        <w:pStyle w:val="ListParagraph"/>
        <w:ind w:left="1800"/>
        <w:rPr>
          <w:sz w:val="20"/>
          <w:szCs w:val="20"/>
        </w:rPr>
      </w:pPr>
      <w:r>
        <w:rPr>
          <w:sz w:val="20"/>
          <w:szCs w:val="20"/>
        </w:rPr>
        <w:t xml:space="preserve">Jo-Ann </w:t>
      </w:r>
      <w:proofErr w:type="spellStart"/>
      <w:r>
        <w:rPr>
          <w:sz w:val="20"/>
          <w:szCs w:val="20"/>
        </w:rPr>
        <w:t>Chenail</w:t>
      </w:r>
      <w:proofErr w:type="spellEnd"/>
      <w:r>
        <w:rPr>
          <w:sz w:val="20"/>
          <w:szCs w:val="20"/>
        </w:rPr>
        <w:t>, Vice President, The Citizens’ National Bank, submitted the certificate of mailing for the record and offered to answer any questions.</w:t>
      </w:r>
    </w:p>
    <w:p w:rsidR="003D64DE" w:rsidRPr="00257F58" w:rsidRDefault="003D64DE" w:rsidP="00257F58">
      <w:pPr>
        <w:rPr>
          <w:sz w:val="20"/>
          <w:szCs w:val="20"/>
        </w:rPr>
      </w:pPr>
      <w:r w:rsidRPr="00257F58">
        <w:rPr>
          <w:sz w:val="20"/>
          <w:szCs w:val="20"/>
        </w:rPr>
        <w:t xml:space="preserve"> </w:t>
      </w:r>
    </w:p>
    <w:p w:rsidR="003D64DE" w:rsidRDefault="003D64DE" w:rsidP="003D64DE">
      <w:pPr>
        <w:pStyle w:val="ListParagraph"/>
        <w:ind w:left="1800"/>
        <w:rPr>
          <w:sz w:val="20"/>
          <w:szCs w:val="20"/>
        </w:rPr>
      </w:pPr>
    </w:p>
    <w:p w:rsidR="003D64DE" w:rsidRDefault="003D64DE" w:rsidP="003D64DE">
      <w:pPr>
        <w:pStyle w:val="ListParagraph"/>
        <w:ind w:left="1800"/>
        <w:rPr>
          <w:sz w:val="20"/>
          <w:szCs w:val="20"/>
        </w:rPr>
      </w:pPr>
      <w:proofErr w:type="spellStart"/>
      <w:r>
        <w:rPr>
          <w:sz w:val="20"/>
          <w:szCs w:val="20"/>
        </w:rPr>
        <w:lastRenderedPageBreak/>
        <w:t>A.Kerouack</w:t>
      </w:r>
      <w:proofErr w:type="spellEnd"/>
      <w:r>
        <w:rPr>
          <w:sz w:val="20"/>
          <w:szCs w:val="20"/>
        </w:rPr>
        <w:t xml:space="preserve"> stated that he would like to revise his </w:t>
      </w:r>
      <w:r w:rsidR="00257F58">
        <w:rPr>
          <w:sz w:val="20"/>
          <w:szCs w:val="20"/>
        </w:rPr>
        <w:t>co</w:t>
      </w:r>
      <w:r>
        <w:rPr>
          <w:sz w:val="20"/>
          <w:szCs w:val="20"/>
        </w:rPr>
        <w:t>m</w:t>
      </w:r>
      <w:r w:rsidR="00257F58">
        <w:rPr>
          <w:sz w:val="20"/>
          <w:szCs w:val="20"/>
        </w:rPr>
        <w:t>m</w:t>
      </w:r>
      <w:r>
        <w:rPr>
          <w:sz w:val="20"/>
          <w:szCs w:val="20"/>
        </w:rPr>
        <w:t>ents from the last meeting, because after researching and finding other examples of similar work done in Town, he sees no problem with this application.</w:t>
      </w:r>
    </w:p>
    <w:p w:rsidR="003D64DE" w:rsidRDefault="003D64DE" w:rsidP="003D64DE">
      <w:pPr>
        <w:pStyle w:val="ListParagraph"/>
        <w:ind w:left="1800"/>
        <w:rPr>
          <w:sz w:val="20"/>
          <w:szCs w:val="20"/>
        </w:rPr>
      </w:pPr>
    </w:p>
    <w:p w:rsidR="006E1717" w:rsidRDefault="003D64DE" w:rsidP="003D64DE">
      <w:pPr>
        <w:pStyle w:val="ListParagraph"/>
        <w:ind w:left="1800"/>
        <w:rPr>
          <w:sz w:val="20"/>
          <w:szCs w:val="20"/>
        </w:rPr>
      </w:pPr>
      <w:r>
        <w:rPr>
          <w:sz w:val="20"/>
          <w:szCs w:val="20"/>
        </w:rPr>
        <w:t xml:space="preserve">J. Roberson </w:t>
      </w:r>
      <w:r w:rsidR="00257F58">
        <w:rPr>
          <w:sz w:val="20"/>
          <w:szCs w:val="20"/>
        </w:rPr>
        <w:t>did a Power Point presentation and a review the Application. She stated that a waiver had been requested from ordinary site plan requirements. The generator would be located in what is currently a parking space and the propane tank would be located next to the generator in what is currently a lawn area.</w:t>
      </w:r>
      <w:r w:rsidR="006E1717">
        <w:rPr>
          <w:sz w:val="20"/>
          <w:szCs w:val="20"/>
        </w:rPr>
        <w:t xml:space="preserve"> It was noted that the fence was originally proposed as 8-foot white vinyl, but the height had been changed to 6 foot. </w:t>
      </w:r>
    </w:p>
    <w:p w:rsidR="006E1717" w:rsidRDefault="006E1717" w:rsidP="003D64DE">
      <w:pPr>
        <w:pStyle w:val="ListParagraph"/>
        <w:ind w:left="1800"/>
        <w:rPr>
          <w:sz w:val="20"/>
          <w:szCs w:val="20"/>
        </w:rPr>
      </w:pPr>
    </w:p>
    <w:p w:rsidR="006E1717" w:rsidRDefault="006E1717" w:rsidP="003D64DE">
      <w:pPr>
        <w:pStyle w:val="ListParagraph"/>
        <w:ind w:left="1800"/>
        <w:rPr>
          <w:sz w:val="20"/>
          <w:szCs w:val="20"/>
        </w:rPr>
      </w:pPr>
      <w:r>
        <w:rPr>
          <w:sz w:val="20"/>
          <w:szCs w:val="20"/>
        </w:rPr>
        <w:t xml:space="preserve">C. Dunlop asked if specifications were available for the noise attenuation on the muffler and what time of the day would the testing be done. Ms. </w:t>
      </w:r>
      <w:proofErr w:type="spellStart"/>
      <w:r>
        <w:rPr>
          <w:sz w:val="20"/>
          <w:szCs w:val="20"/>
        </w:rPr>
        <w:t>Chenail</w:t>
      </w:r>
      <w:proofErr w:type="spellEnd"/>
      <w:r>
        <w:rPr>
          <w:sz w:val="20"/>
          <w:szCs w:val="20"/>
        </w:rPr>
        <w:t xml:space="preserve"> stated that testing would be done</w:t>
      </w:r>
      <w:r w:rsidR="00C557E6">
        <w:rPr>
          <w:sz w:val="20"/>
          <w:szCs w:val="20"/>
        </w:rPr>
        <w:t xml:space="preserve"> in the middle of the day when it would not be an issue,</w:t>
      </w:r>
      <w:r>
        <w:rPr>
          <w:sz w:val="20"/>
          <w:szCs w:val="20"/>
        </w:rPr>
        <w:t xml:space="preserve"> as in their Putnam office</w:t>
      </w:r>
      <w:r w:rsidR="00C557E6">
        <w:rPr>
          <w:sz w:val="20"/>
          <w:szCs w:val="20"/>
        </w:rPr>
        <w:t>. She read that sound levels were taken from the front of the generator ranging from 67/66 at a distance of 23 feet. C. Dunlop stated that there should not be an issue.</w:t>
      </w:r>
    </w:p>
    <w:p w:rsidR="00C557E6" w:rsidRDefault="00C557E6" w:rsidP="003D64DE">
      <w:pPr>
        <w:pStyle w:val="ListParagraph"/>
        <w:ind w:left="1800"/>
        <w:rPr>
          <w:sz w:val="20"/>
          <w:szCs w:val="20"/>
        </w:rPr>
      </w:pPr>
    </w:p>
    <w:p w:rsidR="00C557E6" w:rsidRDefault="00C557E6" w:rsidP="003D64DE">
      <w:pPr>
        <w:pStyle w:val="ListParagraph"/>
        <w:ind w:left="1800"/>
        <w:rPr>
          <w:sz w:val="20"/>
          <w:szCs w:val="20"/>
        </w:rPr>
      </w:pPr>
      <w:r>
        <w:rPr>
          <w:sz w:val="20"/>
          <w:szCs w:val="20"/>
        </w:rPr>
        <w:t xml:space="preserve">M. </w:t>
      </w:r>
      <w:proofErr w:type="spellStart"/>
      <w:r>
        <w:rPr>
          <w:sz w:val="20"/>
          <w:szCs w:val="20"/>
        </w:rPr>
        <w:t>Sigfridson</w:t>
      </w:r>
      <w:proofErr w:type="spellEnd"/>
      <w:r>
        <w:rPr>
          <w:sz w:val="20"/>
          <w:szCs w:val="20"/>
        </w:rPr>
        <w:t xml:space="preserve"> asked if any other material had been considered for the fence. She stated concern regarding the white color. J. Roberson stated that beige would match the building and help to blend better with the landscape scheme. Ms. </w:t>
      </w:r>
      <w:proofErr w:type="spellStart"/>
      <w:r>
        <w:rPr>
          <w:sz w:val="20"/>
          <w:szCs w:val="20"/>
        </w:rPr>
        <w:t>Chenail</w:t>
      </w:r>
      <w:proofErr w:type="spellEnd"/>
      <w:r>
        <w:rPr>
          <w:sz w:val="20"/>
          <w:szCs w:val="20"/>
        </w:rPr>
        <w:t xml:space="preserve"> agreed.</w:t>
      </w:r>
    </w:p>
    <w:p w:rsidR="00C557E6" w:rsidRDefault="00C557E6" w:rsidP="003D64DE">
      <w:pPr>
        <w:pStyle w:val="ListParagraph"/>
        <w:ind w:left="1800"/>
        <w:rPr>
          <w:sz w:val="20"/>
          <w:szCs w:val="20"/>
        </w:rPr>
      </w:pPr>
    </w:p>
    <w:p w:rsidR="00C557E6" w:rsidRDefault="00C557E6" w:rsidP="003D64DE">
      <w:pPr>
        <w:pStyle w:val="ListParagraph"/>
        <w:ind w:left="1800"/>
        <w:rPr>
          <w:sz w:val="20"/>
          <w:szCs w:val="20"/>
        </w:rPr>
      </w:pPr>
      <w:proofErr w:type="spellStart"/>
      <w:r>
        <w:rPr>
          <w:sz w:val="20"/>
          <w:szCs w:val="20"/>
        </w:rPr>
        <w:t>A.Kerouack</w:t>
      </w:r>
      <w:proofErr w:type="spellEnd"/>
      <w:r>
        <w:rPr>
          <w:sz w:val="20"/>
          <w:szCs w:val="20"/>
        </w:rPr>
        <w:t xml:space="preserve"> asked if the generator would be enclosed on all four sides. Ms. </w:t>
      </w:r>
      <w:proofErr w:type="spellStart"/>
      <w:r>
        <w:rPr>
          <w:sz w:val="20"/>
          <w:szCs w:val="20"/>
        </w:rPr>
        <w:t>Chenail</w:t>
      </w:r>
      <w:proofErr w:type="spellEnd"/>
      <w:r>
        <w:rPr>
          <w:sz w:val="20"/>
          <w:szCs w:val="20"/>
        </w:rPr>
        <w:t xml:space="preserve"> stated yes. </w:t>
      </w:r>
    </w:p>
    <w:p w:rsidR="003D64DE" w:rsidRDefault="006E1717" w:rsidP="003D64DE">
      <w:pPr>
        <w:pStyle w:val="ListParagraph"/>
        <w:ind w:left="1800"/>
        <w:rPr>
          <w:sz w:val="20"/>
          <w:szCs w:val="20"/>
        </w:rPr>
      </w:pPr>
      <w:r>
        <w:rPr>
          <w:sz w:val="20"/>
          <w:szCs w:val="20"/>
        </w:rPr>
        <w:t xml:space="preserve"> </w:t>
      </w:r>
    </w:p>
    <w:p w:rsidR="00C557E6" w:rsidRDefault="00C557E6" w:rsidP="003D64DE">
      <w:pPr>
        <w:pStyle w:val="ListParagraph"/>
        <w:ind w:left="1800"/>
        <w:rPr>
          <w:sz w:val="20"/>
          <w:szCs w:val="20"/>
        </w:rPr>
      </w:pPr>
      <w:r>
        <w:rPr>
          <w:sz w:val="20"/>
          <w:szCs w:val="20"/>
        </w:rPr>
        <w:t xml:space="preserve">J. Roberson asked if </w:t>
      </w:r>
      <w:r w:rsidR="00354431">
        <w:rPr>
          <w:sz w:val="20"/>
          <w:szCs w:val="20"/>
        </w:rPr>
        <w:t xml:space="preserve">any alternate locations had been considered, possibly further from the road. Ms. </w:t>
      </w:r>
      <w:proofErr w:type="spellStart"/>
      <w:r w:rsidR="00354431">
        <w:rPr>
          <w:sz w:val="20"/>
          <w:szCs w:val="20"/>
        </w:rPr>
        <w:t>Chenail</w:t>
      </w:r>
      <w:proofErr w:type="spellEnd"/>
      <w:r w:rsidR="00354431">
        <w:rPr>
          <w:sz w:val="20"/>
          <w:szCs w:val="20"/>
        </w:rPr>
        <w:t xml:space="preserve"> stated that there are only parking spaces on the other side of the building, no room in back where drive-thru facility is, and wouldn’t want it on the front lawn.</w:t>
      </w:r>
    </w:p>
    <w:p w:rsidR="00354431" w:rsidRDefault="00354431" w:rsidP="003D64DE">
      <w:pPr>
        <w:pStyle w:val="ListParagraph"/>
        <w:ind w:left="1800"/>
        <w:rPr>
          <w:sz w:val="20"/>
          <w:szCs w:val="20"/>
        </w:rPr>
      </w:pPr>
    </w:p>
    <w:p w:rsidR="00354431" w:rsidRPr="00354431" w:rsidRDefault="00354431" w:rsidP="00354431">
      <w:pPr>
        <w:pStyle w:val="ListParagraph"/>
        <w:ind w:left="1800"/>
        <w:rPr>
          <w:sz w:val="20"/>
          <w:szCs w:val="20"/>
        </w:rPr>
      </w:pPr>
      <w:r>
        <w:rPr>
          <w:sz w:val="20"/>
          <w:szCs w:val="20"/>
        </w:rPr>
        <w:t xml:space="preserve">M. </w:t>
      </w:r>
      <w:proofErr w:type="spellStart"/>
      <w:r>
        <w:rPr>
          <w:sz w:val="20"/>
          <w:szCs w:val="20"/>
        </w:rPr>
        <w:t>Sigfridson</w:t>
      </w:r>
      <w:proofErr w:type="spellEnd"/>
      <w:r>
        <w:rPr>
          <w:sz w:val="20"/>
          <w:szCs w:val="20"/>
        </w:rPr>
        <w:t xml:space="preserve"> asked if a wooden fence would be an option. Ms. </w:t>
      </w:r>
      <w:proofErr w:type="spellStart"/>
      <w:r>
        <w:rPr>
          <w:sz w:val="20"/>
          <w:szCs w:val="20"/>
        </w:rPr>
        <w:t>Chenail</w:t>
      </w:r>
      <w:proofErr w:type="spellEnd"/>
      <w:r>
        <w:rPr>
          <w:sz w:val="20"/>
          <w:szCs w:val="20"/>
        </w:rPr>
        <w:t xml:space="preserve"> was agreeable to a wooden fence painted to match the color of the building.</w:t>
      </w:r>
    </w:p>
    <w:p w:rsidR="00845B03" w:rsidRPr="00354431" w:rsidRDefault="00845B03" w:rsidP="00354431">
      <w:pPr>
        <w:rPr>
          <w:sz w:val="20"/>
          <w:szCs w:val="20"/>
        </w:rPr>
      </w:pPr>
    </w:p>
    <w:p w:rsidR="003D64DE" w:rsidRPr="00B90FBE" w:rsidRDefault="003D64DE" w:rsidP="003D64DE">
      <w:pPr>
        <w:pStyle w:val="ListParagraph"/>
        <w:ind w:left="360"/>
        <w:rPr>
          <w:sz w:val="20"/>
          <w:szCs w:val="20"/>
        </w:rPr>
      </w:pPr>
      <w:r w:rsidRPr="007B6342">
        <w:rPr>
          <w:sz w:val="20"/>
        </w:rPr>
        <w:t xml:space="preserve">Motion by </w:t>
      </w:r>
      <w:r>
        <w:rPr>
          <w:sz w:val="20"/>
        </w:rPr>
        <w:t xml:space="preserve">D. Fuss to close the public hearing on </w:t>
      </w:r>
      <w:r w:rsidRPr="00B90FBE">
        <w:rPr>
          <w:sz w:val="20"/>
          <w:szCs w:val="20"/>
        </w:rPr>
        <w:t>SP14-007 The Citizen’s National Bank, 13 Canterbury Road, Map 24, Lot 105, VCD Zone; Install a back-up generator, propane tank 16 ft.by 5 ft. and 6 ft. white Freeport Lattice fence placed around the generator and propane tank.</w:t>
      </w:r>
      <w:r>
        <w:rPr>
          <w:sz w:val="20"/>
          <w:szCs w:val="20"/>
        </w:rPr>
        <w:t xml:space="preserve"> Second by D. </w:t>
      </w:r>
      <w:proofErr w:type="spellStart"/>
      <w:r>
        <w:rPr>
          <w:sz w:val="20"/>
          <w:szCs w:val="20"/>
        </w:rPr>
        <w:t>Wesolowski</w:t>
      </w:r>
      <w:proofErr w:type="spellEnd"/>
      <w:r>
        <w:rPr>
          <w:sz w:val="20"/>
          <w:szCs w:val="20"/>
        </w:rPr>
        <w:t>. Motion carried unanimously.</w:t>
      </w:r>
    </w:p>
    <w:p w:rsidR="00BE4457" w:rsidRPr="00EE378B" w:rsidRDefault="00BE4457" w:rsidP="00BE4457">
      <w:pPr>
        <w:rPr>
          <w:b/>
          <w:sz w:val="20"/>
          <w:szCs w:val="20"/>
        </w:rPr>
      </w:pPr>
    </w:p>
    <w:p w:rsidR="00BE4457" w:rsidRPr="00EE378B" w:rsidRDefault="00BE4457" w:rsidP="00BE4457">
      <w:pPr>
        <w:pStyle w:val="ListParagraph"/>
        <w:numPr>
          <w:ilvl w:val="0"/>
          <w:numId w:val="3"/>
        </w:numPr>
        <w:rPr>
          <w:b/>
          <w:sz w:val="20"/>
          <w:szCs w:val="20"/>
        </w:rPr>
      </w:pPr>
      <w:r w:rsidRPr="00EE378B">
        <w:rPr>
          <w:b/>
          <w:sz w:val="20"/>
          <w:szCs w:val="20"/>
        </w:rPr>
        <w:t>New Public Hearings</w:t>
      </w:r>
      <w:r w:rsidR="00011915">
        <w:rPr>
          <w:b/>
          <w:sz w:val="20"/>
          <w:szCs w:val="20"/>
        </w:rPr>
        <w:t xml:space="preserve"> </w:t>
      </w:r>
      <w:r w:rsidR="00011915">
        <w:rPr>
          <w:sz w:val="20"/>
          <w:szCs w:val="20"/>
        </w:rPr>
        <w:t>– None.</w:t>
      </w:r>
    </w:p>
    <w:p w:rsidR="00BE4457" w:rsidRPr="00EE378B" w:rsidRDefault="00BE4457" w:rsidP="00BE4457">
      <w:pPr>
        <w:pStyle w:val="ListParagraph"/>
        <w:rPr>
          <w:b/>
          <w:sz w:val="20"/>
          <w:szCs w:val="20"/>
        </w:rPr>
      </w:pPr>
    </w:p>
    <w:p w:rsidR="00BE4457" w:rsidRPr="00EE378B" w:rsidRDefault="00BE4457" w:rsidP="00BE4457">
      <w:pPr>
        <w:pStyle w:val="ListParagraph"/>
        <w:numPr>
          <w:ilvl w:val="0"/>
          <w:numId w:val="1"/>
        </w:numPr>
        <w:rPr>
          <w:b/>
          <w:sz w:val="20"/>
          <w:szCs w:val="20"/>
        </w:rPr>
      </w:pPr>
      <w:r w:rsidRPr="00EE378B">
        <w:rPr>
          <w:b/>
          <w:sz w:val="20"/>
          <w:szCs w:val="20"/>
        </w:rPr>
        <w:t>Other Unfinished Business:</w:t>
      </w:r>
    </w:p>
    <w:p w:rsidR="0015223D" w:rsidRPr="00EE378B" w:rsidRDefault="0015223D" w:rsidP="0015223D">
      <w:pPr>
        <w:rPr>
          <w:b/>
          <w:sz w:val="20"/>
          <w:szCs w:val="20"/>
        </w:rPr>
      </w:pPr>
    </w:p>
    <w:p w:rsidR="005D73B2" w:rsidRDefault="005D73B2" w:rsidP="00BE4457">
      <w:pPr>
        <w:pStyle w:val="ListParagraph"/>
        <w:numPr>
          <w:ilvl w:val="0"/>
          <w:numId w:val="8"/>
        </w:numPr>
        <w:rPr>
          <w:sz w:val="20"/>
          <w:szCs w:val="20"/>
        </w:rPr>
      </w:pPr>
      <w:r w:rsidRPr="00EE378B">
        <w:rPr>
          <w:sz w:val="20"/>
          <w:szCs w:val="20"/>
        </w:rPr>
        <w:t>SP14-007 The Citizens National Bank, 13 Canterbury Road, Map 24, Lot 105, VCD Zone; Install a back-up generator, propane tank 16 ft. by 5 ft. and 6 ft. white Freeport Lattice fence placed around the generator and propane tank.</w:t>
      </w:r>
    </w:p>
    <w:p w:rsidR="00E41841" w:rsidRDefault="00E41841" w:rsidP="00E41841">
      <w:pPr>
        <w:pStyle w:val="ListParagraph"/>
        <w:ind w:left="1440"/>
        <w:rPr>
          <w:sz w:val="20"/>
          <w:szCs w:val="20"/>
        </w:rPr>
      </w:pPr>
    </w:p>
    <w:p w:rsidR="00E41841" w:rsidRDefault="00E41841" w:rsidP="00251377">
      <w:pPr>
        <w:ind w:left="360"/>
        <w:rPr>
          <w:sz w:val="20"/>
        </w:rPr>
      </w:pPr>
      <w:r w:rsidRPr="007B6342">
        <w:rPr>
          <w:sz w:val="20"/>
        </w:rPr>
        <w:t xml:space="preserve">Motion by </w:t>
      </w:r>
      <w:r>
        <w:rPr>
          <w:sz w:val="20"/>
        </w:rPr>
        <w:t xml:space="preserve">M. </w:t>
      </w:r>
      <w:proofErr w:type="spellStart"/>
      <w:r>
        <w:rPr>
          <w:sz w:val="20"/>
        </w:rPr>
        <w:t>Sigfridson</w:t>
      </w:r>
      <w:proofErr w:type="spellEnd"/>
      <w:r>
        <w:rPr>
          <w:sz w:val="20"/>
        </w:rPr>
        <w:t xml:space="preserve"> to approve the application </w:t>
      </w:r>
      <w:r w:rsidRPr="00B90FBE">
        <w:rPr>
          <w:sz w:val="20"/>
        </w:rPr>
        <w:t>SP14-007 The Citizen’s National Bank, 13 Canterbury Road, Map 24, Lot 105, VCD Zone; Install a back-up generator, propane tank 16 ft.by 5 ft. and 6 ft. fence placed around</w:t>
      </w:r>
      <w:r>
        <w:rPr>
          <w:sz w:val="20"/>
        </w:rPr>
        <w:t xml:space="preserve"> the generator and propane tank with the following condition:</w:t>
      </w:r>
    </w:p>
    <w:p w:rsidR="00E41841" w:rsidRDefault="00E41841" w:rsidP="00E41841">
      <w:pPr>
        <w:numPr>
          <w:ilvl w:val="0"/>
          <w:numId w:val="11"/>
        </w:numPr>
        <w:rPr>
          <w:sz w:val="20"/>
        </w:rPr>
      </w:pPr>
      <w:r>
        <w:rPr>
          <w:sz w:val="20"/>
        </w:rPr>
        <w:t>The fence to be constructed of wood and be painted to match the building.</w:t>
      </w:r>
    </w:p>
    <w:p w:rsidR="00E41841" w:rsidRDefault="00E41841" w:rsidP="00251377">
      <w:pPr>
        <w:ind w:left="360"/>
        <w:rPr>
          <w:sz w:val="20"/>
        </w:rPr>
      </w:pPr>
      <w:r>
        <w:rPr>
          <w:sz w:val="20"/>
        </w:rPr>
        <w:t>…on the grounds that it is in harmony with the character of the Village Center District and will not hinder or discourage the appropriate development and use of adjacent property or impair the value thereof.</w:t>
      </w:r>
    </w:p>
    <w:p w:rsidR="00E41841" w:rsidRDefault="00E41841" w:rsidP="00251377">
      <w:pPr>
        <w:ind w:firstLine="360"/>
        <w:rPr>
          <w:sz w:val="20"/>
        </w:rPr>
      </w:pPr>
      <w:r>
        <w:rPr>
          <w:sz w:val="20"/>
        </w:rPr>
        <w:t xml:space="preserve">Second by D. Fuss. </w:t>
      </w:r>
    </w:p>
    <w:p w:rsidR="00E41841" w:rsidRDefault="00E41841" w:rsidP="00E41841">
      <w:pPr>
        <w:rPr>
          <w:sz w:val="20"/>
        </w:rPr>
      </w:pPr>
    </w:p>
    <w:p w:rsidR="00E41841" w:rsidRDefault="00E41841" w:rsidP="00251377">
      <w:pPr>
        <w:ind w:left="360"/>
        <w:rPr>
          <w:sz w:val="20"/>
        </w:rPr>
      </w:pPr>
      <w:r>
        <w:rPr>
          <w:sz w:val="20"/>
        </w:rPr>
        <w:t xml:space="preserve">D. Francis commented that this </w:t>
      </w:r>
      <w:r w:rsidR="00C8702D">
        <w:rPr>
          <w:sz w:val="20"/>
        </w:rPr>
        <w:t xml:space="preserve">is a critical piece of </w:t>
      </w:r>
      <w:r>
        <w:rPr>
          <w:sz w:val="20"/>
        </w:rPr>
        <w:t>property</w:t>
      </w:r>
      <w:r w:rsidR="00C8702D">
        <w:rPr>
          <w:sz w:val="20"/>
        </w:rPr>
        <w:t xml:space="preserve"> located</w:t>
      </w:r>
      <w:r>
        <w:rPr>
          <w:sz w:val="20"/>
        </w:rPr>
        <w:t xml:space="preserve"> in </w:t>
      </w:r>
      <w:r w:rsidR="00C8702D">
        <w:rPr>
          <w:sz w:val="20"/>
        </w:rPr>
        <w:t>the center</w:t>
      </w:r>
      <w:r>
        <w:rPr>
          <w:sz w:val="20"/>
        </w:rPr>
        <w:t xml:space="preserve"> of Town and </w:t>
      </w:r>
      <w:r w:rsidR="00C8702D">
        <w:rPr>
          <w:sz w:val="20"/>
        </w:rPr>
        <w:t xml:space="preserve">he felt that all alternative locations had not been explored regarding physical appearance. He stated that he will not support the motion. Discussion ensued. Ms. </w:t>
      </w:r>
      <w:proofErr w:type="spellStart"/>
      <w:r w:rsidR="00C8702D">
        <w:rPr>
          <w:sz w:val="20"/>
        </w:rPr>
        <w:t>Chenail</w:t>
      </w:r>
      <w:proofErr w:type="spellEnd"/>
      <w:r w:rsidR="00C8702D">
        <w:rPr>
          <w:sz w:val="20"/>
        </w:rPr>
        <w:t xml:space="preserve"> stated that if it distracts from the look of the building, they will do whatever they can to hide it.</w:t>
      </w:r>
    </w:p>
    <w:p w:rsidR="008A6A7F" w:rsidRDefault="008A6A7F" w:rsidP="00E41841">
      <w:pPr>
        <w:rPr>
          <w:sz w:val="20"/>
        </w:rPr>
      </w:pPr>
    </w:p>
    <w:p w:rsidR="00E41841" w:rsidRPr="00FD133E" w:rsidRDefault="00E41841" w:rsidP="00251377">
      <w:pPr>
        <w:ind w:firstLine="360"/>
        <w:rPr>
          <w:sz w:val="20"/>
        </w:rPr>
      </w:pPr>
      <w:r>
        <w:rPr>
          <w:sz w:val="20"/>
        </w:rPr>
        <w:lastRenderedPageBreak/>
        <w:t>Motion carried 6-1. D. Francis was opposed.</w:t>
      </w:r>
    </w:p>
    <w:p w:rsidR="00E41841" w:rsidRPr="008A6A7F" w:rsidRDefault="00E41841" w:rsidP="008A6A7F">
      <w:pPr>
        <w:rPr>
          <w:sz w:val="20"/>
          <w:szCs w:val="20"/>
        </w:rPr>
      </w:pPr>
    </w:p>
    <w:p w:rsidR="009D1512" w:rsidRPr="009D1512" w:rsidRDefault="00BE4457" w:rsidP="009D1512">
      <w:pPr>
        <w:pStyle w:val="ListParagraph"/>
        <w:numPr>
          <w:ilvl w:val="0"/>
          <w:numId w:val="8"/>
        </w:numPr>
        <w:rPr>
          <w:sz w:val="20"/>
          <w:szCs w:val="20"/>
        </w:rPr>
      </w:pPr>
      <w:r w:rsidRPr="00EE378B">
        <w:rPr>
          <w:sz w:val="20"/>
          <w:szCs w:val="20"/>
        </w:rPr>
        <w:t xml:space="preserve">ZRC14-002 (Thomas </w:t>
      </w:r>
      <w:proofErr w:type="spellStart"/>
      <w:r w:rsidRPr="00EE378B">
        <w:rPr>
          <w:sz w:val="20"/>
          <w:szCs w:val="20"/>
        </w:rPr>
        <w:t>Dziki</w:t>
      </w:r>
      <w:proofErr w:type="spellEnd"/>
      <w:r w:rsidRPr="00EE378B">
        <w:rPr>
          <w:sz w:val="20"/>
          <w:szCs w:val="20"/>
        </w:rPr>
        <w:t>) Request to amend A</w:t>
      </w:r>
      <w:r w:rsidR="003330E3" w:rsidRPr="00EE378B">
        <w:rPr>
          <w:sz w:val="20"/>
          <w:szCs w:val="20"/>
        </w:rPr>
        <w:t xml:space="preserve">rticle 3 Section 3.4.8.2 to allow multi-family dwellings in accordance with Article 7 of the zoning regulations by special permit in the planned commercial zone. </w:t>
      </w:r>
    </w:p>
    <w:p w:rsidR="003330E3" w:rsidRPr="00EE378B" w:rsidRDefault="003330E3" w:rsidP="003330E3">
      <w:pPr>
        <w:pStyle w:val="ListParagraph"/>
        <w:ind w:left="1440"/>
        <w:rPr>
          <w:sz w:val="20"/>
          <w:szCs w:val="20"/>
        </w:rPr>
      </w:pPr>
      <w:r w:rsidRPr="00EE378B">
        <w:rPr>
          <w:sz w:val="20"/>
          <w:szCs w:val="20"/>
        </w:rPr>
        <w:t xml:space="preserve">Request to amend Article 3 Section 3.4.8.6.6 to </w:t>
      </w:r>
      <w:proofErr w:type="gramStart"/>
      <w:r w:rsidRPr="00EE378B">
        <w:rPr>
          <w:sz w:val="20"/>
          <w:szCs w:val="20"/>
        </w:rPr>
        <w:t>except</w:t>
      </w:r>
      <w:proofErr w:type="gramEnd"/>
      <w:r w:rsidRPr="00EE378B">
        <w:rPr>
          <w:sz w:val="20"/>
          <w:szCs w:val="20"/>
        </w:rPr>
        <w:t xml:space="preserve"> multi-family dwellings from a regulation prohibiting three story buildings within 200’ feet of a property boundary. </w:t>
      </w:r>
    </w:p>
    <w:p w:rsidR="003F1D3B" w:rsidRDefault="003330E3" w:rsidP="003F1D3B">
      <w:pPr>
        <w:pStyle w:val="ListParagraph"/>
        <w:ind w:left="1440"/>
        <w:rPr>
          <w:sz w:val="20"/>
          <w:szCs w:val="20"/>
        </w:rPr>
      </w:pPr>
      <w:r w:rsidRPr="00EE378B">
        <w:rPr>
          <w:sz w:val="20"/>
          <w:szCs w:val="20"/>
        </w:rPr>
        <w:t xml:space="preserve">Request to amend Article 7 Section 7.2.3 to allow a maximum height of 45 feet and 3 stories for multi-family dwellings </w:t>
      </w:r>
      <w:r w:rsidR="003F1D3B" w:rsidRPr="00EE378B">
        <w:rPr>
          <w:sz w:val="20"/>
          <w:szCs w:val="20"/>
        </w:rPr>
        <w:t>in the planned commercial zone.</w:t>
      </w:r>
    </w:p>
    <w:p w:rsidR="00E13F56" w:rsidRDefault="00E13F56" w:rsidP="003F1D3B">
      <w:pPr>
        <w:pStyle w:val="ListParagraph"/>
        <w:ind w:left="1440"/>
        <w:rPr>
          <w:sz w:val="20"/>
          <w:szCs w:val="20"/>
        </w:rPr>
      </w:pPr>
    </w:p>
    <w:p w:rsidR="00E13F56" w:rsidRDefault="00795828" w:rsidP="003F1D3B">
      <w:pPr>
        <w:pStyle w:val="ListParagraph"/>
        <w:ind w:left="1440"/>
        <w:rPr>
          <w:sz w:val="20"/>
          <w:szCs w:val="20"/>
        </w:rPr>
      </w:pPr>
      <w:r>
        <w:rPr>
          <w:sz w:val="20"/>
          <w:szCs w:val="20"/>
        </w:rPr>
        <w:t xml:space="preserve">Tom </w:t>
      </w:r>
      <w:proofErr w:type="spellStart"/>
      <w:r>
        <w:rPr>
          <w:sz w:val="20"/>
          <w:szCs w:val="20"/>
        </w:rPr>
        <w:t>Dziki</w:t>
      </w:r>
      <w:proofErr w:type="spellEnd"/>
      <w:r>
        <w:rPr>
          <w:sz w:val="20"/>
          <w:szCs w:val="20"/>
        </w:rPr>
        <w:t>, Day Street, stated that he had sent a note earlier in the day requesting an extension to the December 3</w:t>
      </w:r>
      <w:r w:rsidR="009D39A5">
        <w:rPr>
          <w:sz w:val="20"/>
          <w:szCs w:val="20"/>
        </w:rPr>
        <w:t xml:space="preserve">, 2014 </w:t>
      </w:r>
      <w:r w:rsidR="00251377">
        <w:rPr>
          <w:sz w:val="20"/>
          <w:szCs w:val="20"/>
        </w:rPr>
        <w:t>meeting to open the public hearing, and he stated that this would give the Commission time to conduct studies and research information.</w:t>
      </w:r>
    </w:p>
    <w:p w:rsidR="00251377" w:rsidRPr="009D39A5" w:rsidRDefault="00251377" w:rsidP="009D39A5">
      <w:pPr>
        <w:rPr>
          <w:sz w:val="20"/>
          <w:szCs w:val="20"/>
        </w:rPr>
      </w:pPr>
    </w:p>
    <w:p w:rsidR="00251377" w:rsidRDefault="00251377" w:rsidP="00251377">
      <w:pPr>
        <w:ind w:left="360"/>
        <w:rPr>
          <w:sz w:val="20"/>
        </w:rPr>
      </w:pPr>
      <w:r w:rsidRPr="007B6342">
        <w:rPr>
          <w:sz w:val="20"/>
        </w:rPr>
        <w:t>Motion by</w:t>
      </w:r>
      <w:r>
        <w:rPr>
          <w:sz w:val="20"/>
        </w:rPr>
        <w:t xml:space="preserve"> M. </w:t>
      </w:r>
      <w:proofErr w:type="spellStart"/>
      <w:r>
        <w:rPr>
          <w:sz w:val="20"/>
        </w:rPr>
        <w:t>Sigfridson</w:t>
      </w:r>
      <w:proofErr w:type="spellEnd"/>
      <w:r>
        <w:rPr>
          <w:sz w:val="20"/>
        </w:rPr>
        <w:t xml:space="preserve"> </w:t>
      </w:r>
      <w:r w:rsidRPr="0084221F">
        <w:rPr>
          <w:sz w:val="20"/>
        </w:rPr>
        <w:t xml:space="preserve">to </w:t>
      </w:r>
      <w:r>
        <w:rPr>
          <w:sz w:val="20"/>
        </w:rPr>
        <w:t xml:space="preserve">accept the request for an extension as submitted and to schedule the public hearing on application ZRC 14-002 Thomas </w:t>
      </w:r>
      <w:proofErr w:type="spellStart"/>
      <w:r>
        <w:rPr>
          <w:sz w:val="20"/>
        </w:rPr>
        <w:t>Dziki</w:t>
      </w:r>
      <w:proofErr w:type="spellEnd"/>
      <w:r>
        <w:rPr>
          <w:sz w:val="20"/>
        </w:rPr>
        <w:t xml:space="preserve">, Request to amend Art. 3.4.8.2 – Add Multi-family Dwellings as a Special Permit Use in the PC Zone, </w:t>
      </w:r>
      <w:r w:rsidR="00BB2C03">
        <w:rPr>
          <w:sz w:val="20"/>
        </w:rPr>
        <w:t>Art. 3.4.8.6.6 -</w:t>
      </w:r>
      <w:r>
        <w:rPr>
          <w:sz w:val="20"/>
        </w:rPr>
        <w:t xml:space="preserve"> Height exception for Multi-family Dwellings</w:t>
      </w:r>
      <w:r w:rsidR="00BB2C03">
        <w:rPr>
          <w:sz w:val="20"/>
        </w:rPr>
        <w:t>,</w:t>
      </w:r>
      <w:r>
        <w:rPr>
          <w:sz w:val="20"/>
        </w:rPr>
        <w:t xml:space="preserve"> </w:t>
      </w:r>
      <w:r w:rsidR="00BB2C03">
        <w:rPr>
          <w:sz w:val="20"/>
        </w:rPr>
        <w:t xml:space="preserve">and Art. 7.2.3 - Height exception for Multi-family Dwellings in the PC Zone </w:t>
      </w:r>
      <w:r>
        <w:rPr>
          <w:sz w:val="20"/>
        </w:rPr>
        <w:t xml:space="preserve">for the regular meeting of the Planning and Zoning Commission to be held on December 3, 2014 at 7:00 pm at the Clifford B. Green Memorial Building located  at 69 South Main Street, Brooklyn, CT. Second by D. Fuss. Motion carried 6-1. A. </w:t>
      </w:r>
      <w:proofErr w:type="spellStart"/>
      <w:r>
        <w:rPr>
          <w:sz w:val="20"/>
        </w:rPr>
        <w:t>Kerouack</w:t>
      </w:r>
      <w:proofErr w:type="spellEnd"/>
      <w:r>
        <w:rPr>
          <w:sz w:val="20"/>
        </w:rPr>
        <w:t xml:space="preserve"> was opposed.</w:t>
      </w:r>
    </w:p>
    <w:p w:rsidR="00E13F56" w:rsidRDefault="00E13F56" w:rsidP="009D5784">
      <w:pPr>
        <w:rPr>
          <w:sz w:val="20"/>
          <w:szCs w:val="20"/>
        </w:rPr>
      </w:pPr>
    </w:p>
    <w:p w:rsidR="009D5784" w:rsidRDefault="009D5784" w:rsidP="009D5784">
      <w:pPr>
        <w:ind w:left="360"/>
        <w:rPr>
          <w:sz w:val="20"/>
          <w:szCs w:val="20"/>
        </w:rPr>
      </w:pPr>
      <w:r>
        <w:rPr>
          <w:sz w:val="20"/>
          <w:szCs w:val="20"/>
        </w:rPr>
        <w:t xml:space="preserve">C. Kelleher asked if there was any objection to moving </w:t>
      </w:r>
      <w:r w:rsidR="001A4CA6">
        <w:rPr>
          <w:sz w:val="20"/>
          <w:szCs w:val="20"/>
        </w:rPr>
        <w:t xml:space="preserve">up Items VIII. </w:t>
      </w:r>
      <w:r w:rsidR="00170882">
        <w:rPr>
          <w:sz w:val="20"/>
          <w:szCs w:val="20"/>
        </w:rPr>
        <w:t>b</w:t>
      </w:r>
      <w:r w:rsidR="001A4CA6">
        <w:rPr>
          <w:sz w:val="20"/>
          <w:szCs w:val="20"/>
        </w:rPr>
        <w:t xml:space="preserve">. 2 and 3 on the </w:t>
      </w:r>
      <w:r>
        <w:rPr>
          <w:sz w:val="20"/>
          <w:szCs w:val="20"/>
        </w:rPr>
        <w:t>Agenda</w:t>
      </w:r>
      <w:r w:rsidR="001A4CA6">
        <w:rPr>
          <w:sz w:val="20"/>
          <w:szCs w:val="20"/>
        </w:rPr>
        <w:t>. There was no objection from the Commission.</w:t>
      </w:r>
      <w:r>
        <w:rPr>
          <w:sz w:val="20"/>
          <w:szCs w:val="20"/>
        </w:rPr>
        <w:t xml:space="preserve"> </w:t>
      </w:r>
    </w:p>
    <w:p w:rsidR="001A4CA6" w:rsidRDefault="001A4CA6" w:rsidP="009D5784">
      <w:pPr>
        <w:ind w:left="360"/>
        <w:rPr>
          <w:sz w:val="20"/>
          <w:szCs w:val="20"/>
        </w:rPr>
      </w:pPr>
    </w:p>
    <w:p w:rsidR="001A4CA6" w:rsidRPr="009D1512" w:rsidRDefault="001A4CA6" w:rsidP="001A4CA6">
      <w:pPr>
        <w:pStyle w:val="ListParagraph"/>
        <w:numPr>
          <w:ilvl w:val="0"/>
          <w:numId w:val="1"/>
        </w:numPr>
        <w:rPr>
          <w:b/>
          <w:sz w:val="20"/>
          <w:szCs w:val="20"/>
        </w:rPr>
      </w:pPr>
      <w:r w:rsidRPr="00EE378B">
        <w:rPr>
          <w:b/>
          <w:sz w:val="20"/>
          <w:szCs w:val="20"/>
        </w:rPr>
        <w:t>New Business:</w:t>
      </w:r>
    </w:p>
    <w:p w:rsidR="001A4CA6" w:rsidRPr="009D1512" w:rsidRDefault="001A4CA6" w:rsidP="001A4CA6">
      <w:pPr>
        <w:pStyle w:val="ListParagraph"/>
        <w:numPr>
          <w:ilvl w:val="0"/>
          <w:numId w:val="4"/>
        </w:numPr>
        <w:rPr>
          <w:b/>
          <w:sz w:val="20"/>
          <w:szCs w:val="20"/>
        </w:rPr>
      </w:pPr>
      <w:r w:rsidRPr="00EE378B">
        <w:rPr>
          <w:b/>
          <w:sz w:val="20"/>
          <w:szCs w:val="20"/>
        </w:rPr>
        <w:t>Applications:</w:t>
      </w:r>
    </w:p>
    <w:p w:rsidR="001A4CA6" w:rsidRPr="00EE378B" w:rsidRDefault="001A4CA6" w:rsidP="001A4CA6">
      <w:pPr>
        <w:pStyle w:val="ListParagraph"/>
        <w:numPr>
          <w:ilvl w:val="0"/>
          <w:numId w:val="4"/>
        </w:numPr>
        <w:rPr>
          <w:b/>
          <w:sz w:val="20"/>
          <w:szCs w:val="20"/>
        </w:rPr>
      </w:pPr>
      <w:r w:rsidRPr="00EE378B">
        <w:rPr>
          <w:b/>
          <w:sz w:val="20"/>
          <w:szCs w:val="20"/>
        </w:rPr>
        <w:t>Other New Business:</w:t>
      </w:r>
    </w:p>
    <w:p w:rsidR="001A4CA6" w:rsidRPr="00EE378B" w:rsidRDefault="001A4CA6" w:rsidP="001A4CA6">
      <w:pPr>
        <w:rPr>
          <w:b/>
          <w:sz w:val="20"/>
          <w:szCs w:val="20"/>
        </w:rPr>
      </w:pPr>
    </w:p>
    <w:p w:rsidR="001A4CA6" w:rsidRDefault="001A4CA6" w:rsidP="001A4CA6">
      <w:pPr>
        <w:ind w:left="720" w:hanging="360"/>
        <w:rPr>
          <w:sz w:val="20"/>
          <w:szCs w:val="20"/>
        </w:rPr>
      </w:pPr>
      <w:r>
        <w:rPr>
          <w:sz w:val="20"/>
          <w:szCs w:val="20"/>
        </w:rPr>
        <w:t>2.</w:t>
      </w:r>
      <w:r>
        <w:rPr>
          <w:sz w:val="20"/>
          <w:szCs w:val="20"/>
        </w:rPr>
        <w:tab/>
      </w:r>
      <w:r w:rsidRPr="001A4CA6">
        <w:rPr>
          <w:sz w:val="20"/>
          <w:szCs w:val="20"/>
        </w:rPr>
        <w:t xml:space="preserve">Our Lady of </w:t>
      </w:r>
      <w:proofErr w:type="spellStart"/>
      <w:r w:rsidRPr="001A4CA6">
        <w:rPr>
          <w:sz w:val="20"/>
          <w:szCs w:val="20"/>
        </w:rPr>
        <w:t>LaSalette</w:t>
      </w:r>
      <w:proofErr w:type="spellEnd"/>
      <w:r w:rsidRPr="001A4CA6">
        <w:rPr>
          <w:sz w:val="20"/>
          <w:szCs w:val="20"/>
        </w:rPr>
        <w:t>, 25 Providence Road, Map 24, Lot 139, VCD Zone; Sign Permit, 63” wide x 74” high x 3 ½” thick, 11.53 sq. ft., in ground posts.</w:t>
      </w:r>
    </w:p>
    <w:p w:rsidR="005B3D72" w:rsidRDefault="005B3D72" w:rsidP="001A4CA6">
      <w:pPr>
        <w:ind w:left="720" w:hanging="360"/>
        <w:rPr>
          <w:sz w:val="20"/>
          <w:szCs w:val="20"/>
        </w:rPr>
      </w:pPr>
    </w:p>
    <w:p w:rsidR="005B3D72" w:rsidRDefault="005B3D72" w:rsidP="005B3D72">
      <w:pPr>
        <w:ind w:left="720"/>
        <w:rPr>
          <w:sz w:val="20"/>
          <w:szCs w:val="20"/>
        </w:rPr>
      </w:pPr>
      <w:r>
        <w:rPr>
          <w:sz w:val="20"/>
          <w:szCs w:val="20"/>
        </w:rPr>
        <w:t xml:space="preserve">Al </w:t>
      </w:r>
      <w:proofErr w:type="spellStart"/>
      <w:r>
        <w:rPr>
          <w:sz w:val="20"/>
          <w:szCs w:val="20"/>
        </w:rPr>
        <w:t>Messore</w:t>
      </w:r>
      <w:proofErr w:type="spellEnd"/>
      <w:r>
        <w:rPr>
          <w:sz w:val="20"/>
          <w:szCs w:val="20"/>
        </w:rPr>
        <w:t xml:space="preserve">, </w:t>
      </w:r>
      <w:proofErr w:type="spellStart"/>
      <w:r>
        <w:rPr>
          <w:sz w:val="20"/>
          <w:szCs w:val="20"/>
        </w:rPr>
        <w:t>Almada</w:t>
      </w:r>
      <w:proofErr w:type="spellEnd"/>
      <w:r>
        <w:rPr>
          <w:sz w:val="20"/>
          <w:szCs w:val="20"/>
        </w:rPr>
        <w:t xml:space="preserve"> Drive, represented the Church. He stated that they would</w:t>
      </w:r>
      <w:r w:rsidR="00170882">
        <w:rPr>
          <w:sz w:val="20"/>
          <w:szCs w:val="20"/>
        </w:rPr>
        <w:t xml:space="preserve"> like to move the sign (</w:t>
      </w:r>
      <w:r>
        <w:rPr>
          <w:sz w:val="20"/>
          <w:szCs w:val="20"/>
        </w:rPr>
        <w:t xml:space="preserve">presently located in </w:t>
      </w:r>
      <w:r w:rsidR="00170882">
        <w:rPr>
          <w:sz w:val="20"/>
          <w:szCs w:val="20"/>
        </w:rPr>
        <w:t xml:space="preserve">the </w:t>
      </w:r>
      <w:r>
        <w:rPr>
          <w:sz w:val="20"/>
          <w:szCs w:val="20"/>
        </w:rPr>
        <w:t xml:space="preserve">front </w:t>
      </w:r>
      <w:r w:rsidR="0038177D">
        <w:rPr>
          <w:sz w:val="20"/>
          <w:szCs w:val="20"/>
        </w:rPr>
        <w:t xml:space="preserve">yard </w:t>
      </w:r>
      <w:r>
        <w:rPr>
          <w:sz w:val="20"/>
          <w:szCs w:val="20"/>
        </w:rPr>
        <w:t xml:space="preserve">of the Church near the </w:t>
      </w:r>
      <w:r w:rsidR="0038177D">
        <w:rPr>
          <w:sz w:val="20"/>
          <w:szCs w:val="20"/>
        </w:rPr>
        <w:t xml:space="preserve">driveway </w:t>
      </w:r>
      <w:r>
        <w:rPr>
          <w:sz w:val="20"/>
          <w:szCs w:val="20"/>
        </w:rPr>
        <w:t>entrance</w:t>
      </w:r>
      <w:r w:rsidR="00170882">
        <w:rPr>
          <w:sz w:val="20"/>
          <w:szCs w:val="20"/>
        </w:rPr>
        <w:t>)</w:t>
      </w:r>
      <w:r w:rsidR="00806EBA">
        <w:rPr>
          <w:sz w:val="20"/>
          <w:szCs w:val="20"/>
        </w:rPr>
        <w:t xml:space="preserve"> to their own side of the driveway entrance. He referred to the marked-up photo that was included in the packets to the Commissioners. </w:t>
      </w:r>
    </w:p>
    <w:p w:rsidR="00806EBA" w:rsidRDefault="00806EBA" w:rsidP="005B3D72">
      <w:pPr>
        <w:ind w:left="720"/>
        <w:rPr>
          <w:sz w:val="20"/>
          <w:szCs w:val="20"/>
        </w:rPr>
      </w:pPr>
    </w:p>
    <w:p w:rsidR="00806EBA" w:rsidRDefault="00D373A2" w:rsidP="005B3D72">
      <w:pPr>
        <w:ind w:left="720"/>
        <w:rPr>
          <w:sz w:val="20"/>
          <w:szCs w:val="20"/>
        </w:rPr>
      </w:pPr>
      <w:r>
        <w:rPr>
          <w:sz w:val="20"/>
          <w:szCs w:val="20"/>
        </w:rPr>
        <w:t xml:space="preserve">Mr. </w:t>
      </w:r>
      <w:proofErr w:type="spellStart"/>
      <w:r>
        <w:rPr>
          <w:sz w:val="20"/>
          <w:szCs w:val="20"/>
        </w:rPr>
        <w:t>Messore</w:t>
      </w:r>
      <w:proofErr w:type="spellEnd"/>
      <w:r>
        <w:rPr>
          <w:sz w:val="20"/>
          <w:szCs w:val="20"/>
        </w:rPr>
        <w:t xml:space="preserve"> stated that the sign would be perpendicular to Route 6 and parallel to the driveway, 24 feet from the curb of Route 6 and 12 feet into the grassy area of the side yard. He </w:t>
      </w:r>
      <w:r w:rsidR="00170882">
        <w:rPr>
          <w:sz w:val="20"/>
          <w:szCs w:val="20"/>
        </w:rPr>
        <w:t>explained</w:t>
      </w:r>
      <w:r>
        <w:rPr>
          <w:sz w:val="20"/>
          <w:szCs w:val="20"/>
        </w:rPr>
        <w:t xml:space="preserve"> that they tried to find the best line of sight coming from both sides of Route 6. The sign</w:t>
      </w:r>
      <w:r w:rsidR="008C342C">
        <w:rPr>
          <w:sz w:val="20"/>
          <w:szCs w:val="20"/>
        </w:rPr>
        <w:t>, as it exists,</w:t>
      </w:r>
      <w:r>
        <w:rPr>
          <w:sz w:val="20"/>
          <w:szCs w:val="20"/>
        </w:rPr>
        <w:t xml:space="preserve"> is 74 inches high, 63 inches long, </w:t>
      </w:r>
      <w:r w:rsidR="008C342C">
        <w:rPr>
          <w:sz w:val="20"/>
          <w:szCs w:val="20"/>
        </w:rPr>
        <w:t xml:space="preserve">with (2) </w:t>
      </w:r>
      <w:r>
        <w:rPr>
          <w:sz w:val="20"/>
          <w:szCs w:val="20"/>
        </w:rPr>
        <w:t>3 ½ inch thick posts.</w:t>
      </w:r>
      <w:r w:rsidR="008C342C">
        <w:rPr>
          <w:sz w:val="20"/>
          <w:szCs w:val="20"/>
        </w:rPr>
        <w:t xml:space="preserve"> It meets the under 12 square-foot maximum requirement at 11.49 </w:t>
      </w:r>
      <w:proofErr w:type="spellStart"/>
      <w:r w:rsidR="008C342C">
        <w:rPr>
          <w:sz w:val="20"/>
          <w:szCs w:val="20"/>
        </w:rPr>
        <w:t>s.f.</w:t>
      </w:r>
      <w:proofErr w:type="spellEnd"/>
    </w:p>
    <w:p w:rsidR="00806EBA" w:rsidRDefault="00806EBA" w:rsidP="008C342C">
      <w:pPr>
        <w:rPr>
          <w:sz w:val="20"/>
          <w:szCs w:val="20"/>
        </w:rPr>
      </w:pPr>
    </w:p>
    <w:p w:rsidR="00806EBA" w:rsidRPr="007B49A6" w:rsidRDefault="00806EBA" w:rsidP="00806EBA">
      <w:pPr>
        <w:ind w:left="360"/>
        <w:rPr>
          <w:sz w:val="20"/>
        </w:rPr>
      </w:pPr>
      <w:r w:rsidRPr="007B6342">
        <w:rPr>
          <w:sz w:val="20"/>
        </w:rPr>
        <w:t>Motion by</w:t>
      </w:r>
      <w:r>
        <w:rPr>
          <w:sz w:val="20"/>
        </w:rPr>
        <w:t xml:space="preserve"> D. Francis to approve the Village Center District Sign Permit application of Our Lady of </w:t>
      </w:r>
      <w:proofErr w:type="spellStart"/>
      <w:r>
        <w:rPr>
          <w:sz w:val="20"/>
        </w:rPr>
        <w:t>LaSalette</w:t>
      </w:r>
      <w:proofErr w:type="spellEnd"/>
      <w:r>
        <w:rPr>
          <w:sz w:val="20"/>
        </w:rPr>
        <w:t xml:space="preserve">, 25 Providence Road, Brooklyn, CT, dated September 15, 2014. Second by A. </w:t>
      </w:r>
      <w:proofErr w:type="spellStart"/>
      <w:r>
        <w:rPr>
          <w:sz w:val="20"/>
        </w:rPr>
        <w:t>Kerouack</w:t>
      </w:r>
      <w:proofErr w:type="spellEnd"/>
      <w:r>
        <w:rPr>
          <w:sz w:val="20"/>
        </w:rPr>
        <w:t>. Motion carried unanimously.</w:t>
      </w:r>
    </w:p>
    <w:p w:rsidR="005B3D72" w:rsidRPr="001A4CA6" w:rsidRDefault="005B3D72" w:rsidP="00806EBA">
      <w:pPr>
        <w:rPr>
          <w:sz w:val="20"/>
          <w:szCs w:val="20"/>
        </w:rPr>
      </w:pPr>
    </w:p>
    <w:p w:rsidR="001A4CA6" w:rsidRDefault="001A4CA6" w:rsidP="001A4CA6">
      <w:pPr>
        <w:ind w:left="720" w:hanging="360"/>
        <w:rPr>
          <w:sz w:val="20"/>
          <w:szCs w:val="20"/>
        </w:rPr>
      </w:pPr>
      <w:r>
        <w:rPr>
          <w:sz w:val="20"/>
          <w:szCs w:val="20"/>
        </w:rPr>
        <w:t>3.</w:t>
      </w:r>
      <w:r>
        <w:rPr>
          <w:sz w:val="20"/>
          <w:szCs w:val="20"/>
        </w:rPr>
        <w:tab/>
      </w:r>
      <w:r w:rsidRPr="001A4CA6">
        <w:rPr>
          <w:sz w:val="20"/>
          <w:szCs w:val="20"/>
        </w:rPr>
        <w:t xml:space="preserve">Federated Church of Christ, Route 169, Map 24, Lot 102, VCD Zone; Sign Permit 33” x 25/19” x 25” (9.5 sq. ft.) – Federated Church of Christ/The Thrift Shoppe; and 15 Hartford Road,  Map 24, Lot 110,  VCD Zone; Sign Permit 3’ x 4’ (12 sq. ft.) Federated Church of Christ. </w:t>
      </w:r>
    </w:p>
    <w:p w:rsidR="008C342C" w:rsidRDefault="008C342C" w:rsidP="006D6A5A">
      <w:pPr>
        <w:rPr>
          <w:sz w:val="20"/>
          <w:szCs w:val="20"/>
        </w:rPr>
      </w:pPr>
    </w:p>
    <w:p w:rsidR="008C342C" w:rsidRDefault="006D6A5A" w:rsidP="00DA4AB6">
      <w:pPr>
        <w:ind w:left="720"/>
        <w:rPr>
          <w:sz w:val="20"/>
          <w:szCs w:val="20"/>
        </w:rPr>
      </w:pPr>
      <w:r>
        <w:rPr>
          <w:sz w:val="20"/>
          <w:szCs w:val="20"/>
        </w:rPr>
        <w:t xml:space="preserve">Hope Barton, Allen Hill Road, and </w:t>
      </w:r>
      <w:r w:rsidR="008C342C">
        <w:rPr>
          <w:sz w:val="20"/>
          <w:szCs w:val="20"/>
        </w:rPr>
        <w:t xml:space="preserve">Earl </w:t>
      </w:r>
      <w:r>
        <w:rPr>
          <w:sz w:val="20"/>
          <w:szCs w:val="20"/>
        </w:rPr>
        <w:t>Mc</w:t>
      </w:r>
      <w:r w:rsidR="008C342C">
        <w:rPr>
          <w:sz w:val="20"/>
          <w:szCs w:val="20"/>
        </w:rPr>
        <w:t xml:space="preserve">Williams, </w:t>
      </w:r>
      <w:proofErr w:type="spellStart"/>
      <w:r>
        <w:rPr>
          <w:sz w:val="20"/>
          <w:szCs w:val="20"/>
        </w:rPr>
        <w:t>Dayville</w:t>
      </w:r>
      <w:proofErr w:type="spellEnd"/>
      <w:r>
        <w:rPr>
          <w:sz w:val="20"/>
          <w:szCs w:val="20"/>
        </w:rPr>
        <w:t xml:space="preserve">, represented the Applicant. Mr. McWilliams stated that they are proposing two signs: one on Route 6 (which would contain the name of the Church and the Pastor, Mary L. </w:t>
      </w:r>
      <w:proofErr w:type="spellStart"/>
      <w:r>
        <w:rPr>
          <w:sz w:val="20"/>
          <w:szCs w:val="20"/>
        </w:rPr>
        <w:t>Apicella</w:t>
      </w:r>
      <w:proofErr w:type="spellEnd"/>
      <w:r>
        <w:rPr>
          <w:sz w:val="20"/>
          <w:szCs w:val="20"/>
        </w:rPr>
        <w:t xml:space="preserve">); and </w:t>
      </w:r>
      <w:r w:rsidR="00617FCB">
        <w:rPr>
          <w:sz w:val="20"/>
          <w:szCs w:val="20"/>
        </w:rPr>
        <w:t xml:space="preserve">a </w:t>
      </w:r>
      <w:r>
        <w:rPr>
          <w:sz w:val="20"/>
          <w:szCs w:val="20"/>
        </w:rPr>
        <w:t xml:space="preserve">smaller one on Route 169 (which would have another sign attached to the bottom for their thrift shop). He noted a change: they would also like to add </w:t>
      </w:r>
      <w:r w:rsidR="00394DA5">
        <w:rPr>
          <w:sz w:val="20"/>
          <w:szCs w:val="20"/>
        </w:rPr>
        <w:t>(</w:t>
      </w:r>
      <w:r w:rsidR="00170882">
        <w:rPr>
          <w:sz w:val="20"/>
          <w:szCs w:val="20"/>
        </w:rPr>
        <w:t xml:space="preserve">a third sign) </w:t>
      </w:r>
      <w:r>
        <w:rPr>
          <w:sz w:val="20"/>
          <w:szCs w:val="20"/>
        </w:rPr>
        <w:t xml:space="preserve">to the Route 169 sign between the Federated Church of Christ </w:t>
      </w:r>
      <w:r w:rsidR="00617FCB">
        <w:rPr>
          <w:sz w:val="20"/>
          <w:szCs w:val="20"/>
        </w:rPr>
        <w:t xml:space="preserve">and The Thrift Shoppe, a small sign with Reverend Mary </w:t>
      </w:r>
      <w:r w:rsidR="00617FCB">
        <w:rPr>
          <w:sz w:val="20"/>
          <w:szCs w:val="20"/>
        </w:rPr>
        <w:lastRenderedPageBreak/>
        <w:t xml:space="preserve">L. </w:t>
      </w:r>
      <w:proofErr w:type="spellStart"/>
      <w:r w:rsidR="00617FCB">
        <w:rPr>
          <w:sz w:val="20"/>
          <w:szCs w:val="20"/>
        </w:rPr>
        <w:t>Apicella</w:t>
      </w:r>
      <w:proofErr w:type="spellEnd"/>
      <w:r w:rsidR="00617FCB">
        <w:rPr>
          <w:sz w:val="20"/>
          <w:szCs w:val="20"/>
        </w:rPr>
        <w:t xml:space="preserve">, Pastor. He stated that the size requirements would be met, they would be constructed of wood, not to be illuminated, to be double-sided to be seen by traffic going in both directions on Routes 6 and 169. He </w:t>
      </w:r>
      <w:r w:rsidR="00394DA5">
        <w:rPr>
          <w:sz w:val="20"/>
          <w:szCs w:val="20"/>
        </w:rPr>
        <w:t>explained the need</w:t>
      </w:r>
      <w:r w:rsidR="00617FCB">
        <w:rPr>
          <w:sz w:val="20"/>
          <w:szCs w:val="20"/>
        </w:rPr>
        <w:t xml:space="preserve"> to better identify the Church.</w:t>
      </w:r>
    </w:p>
    <w:p w:rsidR="00617FCB" w:rsidRDefault="00617FCB" w:rsidP="006D6A5A">
      <w:pPr>
        <w:ind w:left="360"/>
        <w:rPr>
          <w:sz w:val="20"/>
          <w:szCs w:val="20"/>
        </w:rPr>
      </w:pPr>
    </w:p>
    <w:p w:rsidR="00617FCB" w:rsidRDefault="00617FCB" w:rsidP="00DA4AB6">
      <w:pPr>
        <w:ind w:left="720"/>
        <w:rPr>
          <w:sz w:val="20"/>
          <w:szCs w:val="20"/>
        </w:rPr>
      </w:pPr>
      <w:r>
        <w:rPr>
          <w:sz w:val="20"/>
          <w:szCs w:val="20"/>
        </w:rPr>
        <w:t>J. Roberson clarified that only one sign is allowed per lot, but the Church owns five lots</w:t>
      </w:r>
      <w:r w:rsidR="00FD57B0">
        <w:rPr>
          <w:sz w:val="20"/>
          <w:szCs w:val="20"/>
        </w:rPr>
        <w:t xml:space="preserve">. These two signs are on their two longest frontages and meet the Zoning standards. </w:t>
      </w:r>
    </w:p>
    <w:p w:rsidR="00FD57B0" w:rsidRDefault="00FD57B0" w:rsidP="006D6A5A">
      <w:pPr>
        <w:ind w:left="360"/>
        <w:rPr>
          <w:sz w:val="20"/>
          <w:szCs w:val="20"/>
        </w:rPr>
      </w:pPr>
    </w:p>
    <w:p w:rsidR="001A4CA6" w:rsidRDefault="00FD57B0" w:rsidP="00DA4AB6">
      <w:pPr>
        <w:ind w:left="720"/>
        <w:rPr>
          <w:sz w:val="20"/>
          <w:szCs w:val="20"/>
        </w:rPr>
      </w:pPr>
      <w:r>
        <w:rPr>
          <w:sz w:val="20"/>
          <w:szCs w:val="20"/>
        </w:rPr>
        <w:t xml:space="preserve">J. Roberson did a Power Point presentation and showed photos that she had taken of </w:t>
      </w:r>
      <w:r w:rsidR="00394DA5">
        <w:rPr>
          <w:sz w:val="20"/>
          <w:szCs w:val="20"/>
        </w:rPr>
        <w:t xml:space="preserve">their </w:t>
      </w:r>
      <w:r>
        <w:rPr>
          <w:sz w:val="20"/>
          <w:szCs w:val="20"/>
        </w:rPr>
        <w:t>existing signs</w:t>
      </w:r>
      <w:r w:rsidR="00733ACA">
        <w:rPr>
          <w:sz w:val="20"/>
          <w:szCs w:val="20"/>
        </w:rPr>
        <w:t>, some of</w:t>
      </w:r>
      <w:r>
        <w:rPr>
          <w:sz w:val="20"/>
          <w:szCs w:val="20"/>
        </w:rPr>
        <w:t xml:space="preserve"> which may not have been properly permitted. She pointed out the five parcels owned by the Church</w:t>
      </w:r>
      <w:r w:rsidR="00BE71E5">
        <w:rPr>
          <w:sz w:val="20"/>
          <w:szCs w:val="20"/>
        </w:rPr>
        <w:t xml:space="preserve"> and indicated where existing signs are and where the proposed signs would be placed. </w:t>
      </w:r>
      <w:r w:rsidR="00733ACA">
        <w:rPr>
          <w:sz w:val="20"/>
          <w:szCs w:val="20"/>
        </w:rPr>
        <w:t xml:space="preserve">Mr. McWilliams stated that one of the signs (which he feels is totally inadequate because it can't be read by passersby) would be removed. There was discussion regarding the A-frame signs and the preschool sign. Ms. Barton explained that the preschool </w:t>
      </w:r>
      <w:r w:rsidR="00BE71E5">
        <w:rPr>
          <w:sz w:val="20"/>
          <w:szCs w:val="20"/>
        </w:rPr>
        <w:t xml:space="preserve">(tenant) </w:t>
      </w:r>
      <w:r w:rsidR="00733ACA">
        <w:rPr>
          <w:sz w:val="20"/>
          <w:szCs w:val="20"/>
        </w:rPr>
        <w:t>is a separate business from the Church and that the Church</w:t>
      </w:r>
      <w:r w:rsidR="00BE71E5">
        <w:rPr>
          <w:sz w:val="20"/>
          <w:szCs w:val="20"/>
        </w:rPr>
        <w:t xml:space="preserve"> really needs advertising on Route 169 (which seems like a back driveway into the property). </w:t>
      </w:r>
    </w:p>
    <w:p w:rsidR="001656F4" w:rsidRDefault="001656F4" w:rsidP="001656F4">
      <w:pPr>
        <w:ind w:left="360"/>
        <w:rPr>
          <w:sz w:val="20"/>
          <w:szCs w:val="20"/>
        </w:rPr>
      </w:pPr>
    </w:p>
    <w:p w:rsidR="001656F4" w:rsidRDefault="001656F4" w:rsidP="00DA4AB6">
      <w:pPr>
        <w:ind w:left="720"/>
        <w:rPr>
          <w:sz w:val="20"/>
          <w:szCs w:val="20"/>
        </w:rPr>
      </w:pPr>
      <w:r>
        <w:rPr>
          <w:sz w:val="20"/>
          <w:szCs w:val="20"/>
        </w:rPr>
        <w:t xml:space="preserve">Mr. McWilliams stated that they would get rid of the current thrift shop sign (green and pink) if allowed to add “Thrift Shoppe Entrance” to the Route 169 sign (making it 11.5 </w:t>
      </w:r>
      <w:proofErr w:type="spellStart"/>
      <w:r>
        <w:rPr>
          <w:sz w:val="20"/>
          <w:szCs w:val="20"/>
        </w:rPr>
        <w:t>s.f.</w:t>
      </w:r>
      <w:proofErr w:type="spellEnd"/>
      <w:r>
        <w:rPr>
          <w:sz w:val="20"/>
          <w:szCs w:val="20"/>
        </w:rPr>
        <w:t xml:space="preserve">). </w:t>
      </w:r>
      <w:proofErr w:type="gramStart"/>
      <w:r>
        <w:rPr>
          <w:sz w:val="20"/>
          <w:szCs w:val="20"/>
        </w:rPr>
        <w:t>and</w:t>
      </w:r>
      <w:proofErr w:type="gramEnd"/>
      <w:r>
        <w:rPr>
          <w:sz w:val="20"/>
          <w:szCs w:val="20"/>
        </w:rPr>
        <w:t xml:space="preserve"> that they would have to reduce the Route 6 main sign (to 1 foot by 2 feet) to meet the size requirement. He stated that color would be black and white.</w:t>
      </w:r>
    </w:p>
    <w:p w:rsidR="001A4CA6" w:rsidRDefault="001A4CA6" w:rsidP="001656F4">
      <w:pPr>
        <w:rPr>
          <w:sz w:val="20"/>
          <w:szCs w:val="20"/>
        </w:rPr>
      </w:pPr>
    </w:p>
    <w:p w:rsidR="00BE71E5" w:rsidRDefault="00BE71E5" w:rsidP="00BE71E5">
      <w:pPr>
        <w:ind w:left="360"/>
        <w:rPr>
          <w:sz w:val="20"/>
        </w:rPr>
      </w:pPr>
      <w:r w:rsidRPr="007B6342">
        <w:rPr>
          <w:sz w:val="20"/>
        </w:rPr>
        <w:t xml:space="preserve">Motion by </w:t>
      </w:r>
      <w:r>
        <w:rPr>
          <w:sz w:val="20"/>
        </w:rPr>
        <w:t xml:space="preserve">D. </w:t>
      </w:r>
      <w:proofErr w:type="spellStart"/>
      <w:r>
        <w:rPr>
          <w:sz w:val="20"/>
        </w:rPr>
        <w:t>Wesolowski</w:t>
      </w:r>
      <w:proofErr w:type="spellEnd"/>
      <w:r>
        <w:rPr>
          <w:sz w:val="20"/>
        </w:rPr>
        <w:t xml:space="preserve"> to approve the Village Center District Sign Permit application of the Federated Church of Christ, 15 Hartford Road, Brooklyn, CT dated September 29, 2014, as amended and with the square footage of the sign changes still being under 12 feet. Second by A. </w:t>
      </w:r>
      <w:proofErr w:type="spellStart"/>
      <w:r>
        <w:rPr>
          <w:sz w:val="20"/>
        </w:rPr>
        <w:t>Kerouack</w:t>
      </w:r>
      <w:proofErr w:type="spellEnd"/>
      <w:r>
        <w:rPr>
          <w:sz w:val="20"/>
        </w:rPr>
        <w:t xml:space="preserve">. Motion carried unanimously. </w:t>
      </w:r>
    </w:p>
    <w:p w:rsidR="00E13F56" w:rsidRPr="00BE71E5" w:rsidRDefault="00E13F56" w:rsidP="00BE71E5">
      <w:pPr>
        <w:rPr>
          <w:sz w:val="20"/>
          <w:szCs w:val="20"/>
        </w:rPr>
      </w:pPr>
    </w:p>
    <w:p w:rsidR="003F1D3B" w:rsidRDefault="003F1D3B" w:rsidP="003F1D3B">
      <w:pPr>
        <w:pStyle w:val="ListParagraph"/>
        <w:numPr>
          <w:ilvl w:val="0"/>
          <w:numId w:val="8"/>
        </w:numPr>
        <w:rPr>
          <w:sz w:val="20"/>
          <w:szCs w:val="20"/>
        </w:rPr>
      </w:pPr>
      <w:r w:rsidRPr="00EE378B">
        <w:rPr>
          <w:sz w:val="20"/>
          <w:szCs w:val="20"/>
        </w:rPr>
        <w:t>Discussion of Limited Business Enterprise.</w:t>
      </w:r>
    </w:p>
    <w:p w:rsidR="00A05928" w:rsidRDefault="00A05928" w:rsidP="00A05928">
      <w:pPr>
        <w:pStyle w:val="ListParagraph"/>
        <w:ind w:left="1440"/>
        <w:rPr>
          <w:sz w:val="20"/>
          <w:szCs w:val="20"/>
        </w:rPr>
      </w:pPr>
    </w:p>
    <w:p w:rsidR="00A05928" w:rsidRDefault="00A05928" w:rsidP="00F24C8C">
      <w:pPr>
        <w:pStyle w:val="ListParagraph"/>
        <w:ind w:left="1080"/>
        <w:rPr>
          <w:sz w:val="20"/>
          <w:szCs w:val="20"/>
        </w:rPr>
      </w:pPr>
      <w:r>
        <w:rPr>
          <w:sz w:val="20"/>
          <w:szCs w:val="20"/>
        </w:rPr>
        <w:t xml:space="preserve">C. Kelleher suggested removing the concept of </w:t>
      </w:r>
      <w:r w:rsidRPr="00EE378B">
        <w:rPr>
          <w:sz w:val="20"/>
          <w:szCs w:val="20"/>
        </w:rPr>
        <w:t>Limited Business Enterprise</w:t>
      </w:r>
      <w:r>
        <w:rPr>
          <w:sz w:val="20"/>
          <w:szCs w:val="20"/>
        </w:rPr>
        <w:t xml:space="preserve"> until clearly defined. </w:t>
      </w:r>
      <w:r w:rsidR="00F24C8C">
        <w:rPr>
          <w:sz w:val="20"/>
          <w:szCs w:val="20"/>
        </w:rPr>
        <w:t xml:space="preserve">M. </w:t>
      </w:r>
      <w:proofErr w:type="spellStart"/>
      <w:r w:rsidR="00F24C8C">
        <w:rPr>
          <w:sz w:val="20"/>
          <w:szCs w:val="20"/>
        </w:rPr>
        <w:t>Sigfridson</w:t>
      </w:r>
      <w:proofErr w:type="spellEnd"/>
      <w:r w:rsidR="00F24C8C">
        <w:rPr>
          <w:sz w:val="20"/>
          <w:szCs w:val="20"/>
        </w:rPr>
        <w:t xml:space="preserve"> stated that the Subcommittee had tried to come up with a definition and was unsuccessful.</w:t>
      </w:r>
    </w:p>
    <w:p w:rsidR="00A05928" w:rsidRDefault="00A05928" w:rsidP="00A05928">
      <w:pPr>
        <w:pStyle w:val="ListParagraph"/>
        <w:ind w:left="1440" w:hanging="360"/>
        <w:rPr>
          <w:sz w:val="20"/>
          <w:szCs w:val="20"/>
        </w:rPr>
      </w:pPr>
    </w:p>
    <w:p w:rsidR="00315587" w:rsidRDefault="00A05928" w:rsidP="00F24C8C">
      <w:pPr>
        <w:pStyle w:val="ListParagraph"/>
        <w:ind w:left="1080"/>
        <w:rPr>
          <w:sz w:val="20"/>
          <w:szCs w:val="20"/>
        </w:rPr>
      </w:pPr>
      <w:r>
        <w:rPr>
          <w:sz w:val="20"/>
          <w:szCs w:val="20"/>
        </w:rPr>
        <w:t xml:space="preserve">J. Roberson recommended removing </w:t>
      </w:r>
      <w:r w:rsidR="00F24C8C" w:rsidRPr="00EE378B">
        <w:rPr>
          <w:sz w:val="20"/>
          <w:szCs w:val="20"/>
        </w:rPr>
        <w:t>Limited Business Enterprise</w:t>
      </w:r>
      <w:r w:rsidR="00F24C8C">
        <w:rPr>
          <w:sz w:val="20"/>
          <w:szCs w:val="20"/>
        </w:rPr>
        <w:t xml:space="preserve"> and </w:t>
      </w:r>
      <w:r>
        <w:rPr>
          <w:sz w:val="20"/>
          <w:szCs w:val="20"/>
        </w:rPr>
        <w:t xml:space="preserve">explained that </w:t>
      </w:r>
      <w:r w:rsidR="00F24C8C">
        <w:rPr>
          <w:sz w:val="20"/>
          <w:szCs w:val="20"/>
        </w:rPr>
        <w:t xml:space="preserve">is currently </w:t>
      </w:r>
      <w:r>
        <w:rPr>
          <w:sz w:val="20"/>
          <w:szCs w:val="20"/>
        </w:rPr>
        <w:t>allowed by special permit</w:t>
      </w:r>
      <w:r w:rsidR="00F24C8C">
        <w:rPr>
          <w:sz w:val="20"/>
          <w:szCs w:val="20"/>
        </w:rPr>
        <w:t xml:space="preserve"> on any property in the RA Zone with frontage on State highway. </w:t>
      </w:r>
      <w:r w:rsidR="00C765C3">
        <w:rPr>
          <w:sz w:val="20"/>
          <w:szCs w:val="20"/>
        </w:rPr>
        <w:t xml:space="preserve">She stated that there is no specific criteria for </w:t>
      </w:r>
      <w:r w:rsidR="00C765C3" w:rsidRPr="00EE378B">
        <w:rPr>
          <w:sz w:val="20"/>
          <w:szCs w:val="20"/>
        </w:rPr>
        <w:t>Limited Business Enterprise</w:t>
      </w:r>
      <w:r w:rsidR="00C765C3">
        <w:rPr>
          <w:sz w:val="20"/>
          <w:szCs w:val="20"/>
        </w:rPr>
        <w:t xml:space="preserve">. </w:t>
      </w:r>
    </w:p>
    <w:p w:rsidR="00315587" w:rsidRDefault="00315587" w:rsidP="00F24C8C">
      <w:pPr>
        <w:pStyle w:val="ListParagraph"/>
        <w:ind w:left="1080"/>
        <w:rPr>
          <w:sz w:val="20"/>
          <w:szCs w:val="20"/>
        </w:rPr>
      </w:pPr>
    </w:p>
    <w:p w:rsidR="00A05928" w:rsidRDefault="00C765C3" w:rsidP="00F24C8C">
      <w:pPr>
        <w:pStyle w:val="ListParagraph"/>
        <w:ind w:left="1080"/>
        <w:rPr>
          <w:sz w:val="20"/>
          <w:szCs w:val="20"/>
        </w:rPr>
      </w:pPr>
      <w:r>
        <w:rPr>
          <w:sz w:val="20"/>
          <w:szCs w:val="20"/>
        </w:rPr>
        <w:t>C. Kelleher stated that the way it is now</w:t>
      </w:r>
      <w:r w:rsidR="00AB619F">
        <w:rPr>
          <w:sz w:val="20"/>
          <w:szCs w:val="20"/>
        </w:rPr>
        <w:t xml:space="preserve"> does not allow for fairness and consistency. She mentioned that a lot of the properties along Routes 6, 169 and 205 are residences and not a good mix with commercial when trying to keep the rural character.</w:t>
      </w:r>
    </w:p>
    <w:p w:rsidR="00315587" w:rsidRDefault="00315587" w:rsidP="00F24C8C">
      <w:pPr>
        <w:pStyle w:val="ListParagraph"/>
        <w:ind w:left="1080"/>
        <w:rPr>
          <w:sz w:val="20"/>
          <w:szCs w:val="20"/>
        </w:rPr>
      </w:pPr>
    </w:p>
    <w:p w:rsidR="00315587" w:rsidRDefault="00315587" w:rsidP="00F24C8C">
      <w:pPr>
        <w:pStyle w:val="ListParagraph"/>
        <w:ind w:left="1080"/>
        <w:rPr>
          <w:sz w:val="20"/>
          <w:szCs w:val="20"/>
        </w:rPr>
      </w:pPr>
      <w:r>
        <w:rPr>
          <w:sz w:val="20"/>
          <w:szCs w:val="20"/>
        </w:rPr>
        <w:t>Discussion ensued.</w:t>
      </w:r>
    </w:p>
    <w:p w:rsidR="00315587" w:rsidRDefault="00315587" w:rsidP="00315587">
      <w:pPr>
        <w:pStyle w:val="ListParagraph"/>
        <w:tabs>
          <w:tab w:val="left" w:pos="2020"/>
        </w:tabs>
        <w:ind w:left="1080"/>
        <w:rPr>
          <w:sz w:val="20"/>
          <w:szCs w:val="20"/>
        </w:rPr>
      </w:pPr>
      <w:r>
        <w:rPr>
          <w:sz w:val="20"/>
          <w:szCs w:val="20"/>
        </w:rPr>
        <w:tab/>
      </w:r>
    </w:p>
    <w:p w:rsidR="00315587" w:rsidRDefault="00DF252D" w:rsidP="00F24C8C">
      <w:pPr>
        <w:pStyle w:val="ListParagraph"/>
        <w:ind w:left="1080"/>
        <w:rPr>
          <w:sz w:val="20"/>
          <w:szCs w:val="20"/>
        </w:rPr>
      </w:pPr>
      <w:r>
        <w:rPr>
          <w:sz w:val="20"/>
          <w:szCs w:val="20"/>
        </w:rPr>
        <w:t xml:space="preserve">It was decided to continue the discussion at the next planning meeting on October 21, 2014. The Commission Members will bring their thoughts regarding definition and specific special permit criteria for consideration. </w:t>
      </w:r>
    </w:p>
    <w:p w:rsidR="00A05928" w:rsidRPr="00DF252D" w:rsidRDefault="00A05928" w:rsidP="00DF252D">
      <w:pPr>
        <w:rPr>
          <w:sz w:val="20"/>
          <w:szCs w:val="20"/>
        </w:rPr>
      </w:pPr>
    </w:p>
    <w:p w:rsidR="003F1D3B" w:rsidRDefault="003F1D3B" w:rsidP="003F1D3B">
      <w:pPr>
        <w:pStyle w:val="ListParagraph"/>
        <w:numPr>
          <w:ilvl w:val="0"/>
          <w:numId w:val="8"/>
        </w:numPr>
        <w:rPr>
          <w:sz w:val="20"/>
          <w:szCs w:val="20"/>
        </w:rPr>
      </w:pPr>
      <w:r w:rsidRPr="00EE378B">
        <w:rPr>
          <w:sz w:val="20"/>
          <w:szCs w:val="20"/>
        </w:rPr>
        <w:t xml:space="preserve">Discussion of Regulations Rewrite. </w:t>
      </w:r>
    </w:p>
    <w:p w:rsidR="00DF252D" w:rsidRDefault="00DF252D" w:rsidP="00DF252D">
      <w:pPr>
        <w:pStyle w:val="ListParagraph"/>
        <w:ind w:left="1440"/>
        <w:rPr>
          <w:sz w:val="20"/>
          <w:szCs w:val="20"/>
        </w:rPr>
      </w:pPr>
    </w:p>
    <w:p w:rsidR="001F6358" w:rsidRDefault="001F6358" w:rsidP="001F6358">
      <w:pPr>
        <w:pStyle w:val="ListParagraph"/>
        <w:ind w:left="1080"/>
        <w:rPr>
          <w:sz w:val="20"/>
          <w:szCs w:val="20"/>
        </w:rPr>
      </w:pPr>
      <w:r>
        <w:rPr>
          <w:sz w:val="20"/>
          <w:szCs w:val="20"/>
        </w:rPr>
        <w:t>C. Kelleher stated that this is on the agenda for the next planning meeting on October 21, 2014.</w:t>
      </w:r>
    </w:p>
    <w:p w:rsidR="001F6358" w:rsidRPr="00EE378B" w:rsidRDefault="001F6358" w:rsidP="00DF252D">
      <w:pPr>
        <w:pStyle w:val="ListParagraph"/>
        <w:ind w:left="1440"/>
        <w:rPr>
          <w:sz w:val="20"/>
          <w:szCs w:val="20"/>
        </w:rPr>
      </w:pPr>
    </w:p>
    <w:p w:rsidR="00C849C4" w:rsidRDefault="00C849C4" w:rsidP="003F1D3B">
      <w:pPr>
        <w:pStyle w:val="ListParagraph"/>
        <w:numPr>
          <w:ilvl w:val="0"/>
          <w:numId w:val="8"/>
        </w:numPr>
        <w:rPr>
          <w:sz w:val="20"/>
          <w:szCs w:val="20"/>
        </w:rPr>
      </w:pPr>
      <w:r w:rsidRPr="00EE378B">
        <w:rPr>
          <w:sz w:val="20"/>
          <w:szCs w:val="20"/>
        </w:rPr>
        <w:t xml:space="preserve">Build-out update. </w:t>
      </w:r>
    </w:p>
    <w:p w:rsidR="001F6358" w:rsidRDefault="001F6358" w:rsidP="001F6358">
      <w:pPr>
        <w:pStyle w:val="ListParagraph"/>
        <w:ind w:left="1440"/>
        <w:rPr>
          <w:sz w:val="20"/>
          <w:szCs w:val="20"/>
        </w:rPr>
      </w:pPr>
    </w:p>
    <w:p w:rsidR="001F6358" w:rsidRDefault="001F6358" w:rsidP="00064DDD">
      <w:pPr>
        <w:pStyle w:val="ListParagraph"/>
        <w:ind w:left="1080"/>
        <w:rPr>
          <w:sz w:val="20"/>
          <w:szCs w:val="20"/>
        </w:rPr>
      </w:pPr>
      <w:r>
        <w:rPr>
          <w:sz w:val="20"/>
          <w:szCs w:val="20"/>
        </w:rPr>
        <w:t xml:space="preserve">J. Roberson provided copies </w:t>
      </w:r>
      <w:r w:rsidR="00064DDD">
        <w:rPr>
          <w:sz w:val="20"/>
          <w:szCs w:val="20"/>
        </w:rPr>
        <w:t xml:space="preserve">(for review by the Commission) </w:t>
      </w:r>
      <w:r>
        <w:rPr>
          <w:sz w:val="20"/>
          <w:szCs w:val="20"/>
        </w:rPr>
        <w:t xml:space="preserve">of </w:t>
      </w:r>
      <w:r w:rsidR="00064DDD">
        <w:rPr>
          <w:sz w:val="20"/>
          <w:szCs w:val="20"/>
        </w:rPr>
        <w:t xml:space="preserve">a draft of a contract agreement with Stahl &amp; Associates, LLC for the </w:t>
      </w:r>
      <w:r w:rsidR="00064DDD">
        <w:rPr>
          <w:sz w:val="20"/>
          <w:szCs w:val="20"/>
        </w:rPr>
        <w:t>PC Zone</w:t>
      </w:r>
      <w:r w:rsidR="00064DDD">
        <w:rPr>
          <w:sz w:val="20"/>
          <w:szCs w:val="20"/>
        </w:rPr>
        <w:t xml:space="preserve"> </w:t>
      </w:r>
      <w:r w:rsidR="00064DDD" w:rsidRPr="00064DDD">
        <w:rPr>
          <w:sz w:val="20"/>
          <w:szCs w:val="20"/>
        </w:rPr>
        <w:t>Build-Out Analysis.</w:t>
      </w:r>
      <w:r w:rsidR="00064DDD">
        <w:rPr>
          <w:sz w:val="20"/>
          <w:szCs w:val="20"/>
        </w:rPr>
        <w:t xml:space="preserve"> D. Francis asked about completion time. J. Roberson stated that it would be included in the final contract agreement. She explained that Ms. Stahl is a professor at UCONN, but would be doing this analysis as part of her </w:t>
      </w:r>
      <w:r w:rsidR="0085344B">
        <w:rPr>
          <w:sz w:val="20"/>
          <w:szCs w:val="20"/>
        </w:rPr>
        <w:t>private consulting business. Ms. Stahl</w:t>
      </w:r>
      <w:r w:rsidR="00064DDD">
        <w:rPr>
          <w:sz w:val="20"/>
          <w:szCs w:val="20"/>
        </w:rPr>
        <w:t xml:space="preserve"> has experience </w:t>
      </w:r>
      <w:r w:rsidR="0085344B">
        <w:rPr>
          <w:sz w:val="20"/>
          <w:szCs w:val="20"/>
        </w:rPr>
        <w:t xml:space="preserve">in economic impact analysis </w:t>
      </w:r>
      <w:r w:rsidR="00064DDD">
        <w:rPr>
          <w:sz w:val="20"/>
          <w:szCs w:val="20"/>
        </w:rPr>
        <w:t>and is a landscape architect</w:t>
      </w:r>
      <w:r w:rsidR="0085344B">
        <w:rPr>
          <w:sz w:val="20"/>
          <w:szCs w:val="20"/>
        </w:rPr>
        <w:t>.</w:t>
      </w:r>
    </w:p>
    <w:p w:rsidR="0085344B" w:rsidRDefault="0085344B" w:rsidP="00064DDD">
      <w:pPr>
        <w:pStyle w:val="ListParagraph"/>
        <w:ind w:left="1080"/>
        <w:rPr>
          <w:sz w:val="20"/>
          <w:szCs w:val="20"/>
        </w:rPr>
      </w:pPr>
    </w:p>
    <w:p w:rsidR="0085344B" w:rsidRDefault="0085344B" w:rsidP="00064DDD">
      <w:pPr>
        <w:pStyle w:val="ListParagraph"/>
        <w:ind w:left="1080"/>
        <w:rPr>
          <w:sz w:val="20"/>
          <w:szCs w:val="20"/>
        </w:rPr>
      </w:pPr>
      <w:r>
        <w:rPr>
          <w:sz w:val="20"/>
          <w:szCs w:val="20"/>
        </w:rPr>
        <w:lastRenderedPageBreak/>
        <w:t xml:space="preserve">J. Roberson gave an overview of the areas </w:t>
      </w:r>
      <w:r w:rsidR="00025FB0">
        <w:rPr>
          <w:sz w:val="20"/>
          <w:szCs w:val="20"/>
        </w:rPr>
        <w:t xml:space="preserve">outlined in the draft contract agreement </w:t>
      </w:r>
      <w:r>
        <w:rPr>
          <w:sz w:val="20"/>
          <w:szCs w:val="20"/>
        </w:rPr>
        <w:t xml:space="preserve">that would be included and asked the Commission if it accurately represents what was discussed at the last meeting. The Commission was in agreement that it does. </w:t>
      </w:r>
    </w:p>
    <w:p w:rsidR="00025FB0" w:rsidRDefault="00025FB0" w:rsidP="00064DDD">
      <w:pPr>
        <w:pStyle w:val="ListParagraph"/>
        <w:ind w:left="1080"/>
        <w:rPr>
          <w:sz w:val="20"/>
          <w:szCs w:val="20"/>
        </w:rPr>
      </w:pPr>
    </w:p>
    <w:p w:rsidR="00025FB0" w:rsidRDefault="00025FB0" w:rsidP="00064DDD">
      <w:pPr>
        <w:pStyle w:val="ListParagraph"/>
        <w:ind w:left="1080"/>
        <w:rPr>
          <w:sz w:val="20"/>
          <w:szCs w:val="20"/>
        </w:rPr>
      </w:pPr>
      <w:r>
        <w:rPr>
          <w:sz w:val="20"/>
          <w:szCs w:val="20"/>
        </w:rPr>
        <w:t xml:space="preserve">D. Francis asked if the agreement would be on the agenda for the next Selectmen’s meeting for approval. J. Roberson stated that when the contract is finalized, it would go to the Board of Selectmen for approval. </w:t>
      </w:r>
    </w:p>
    <w:p w:rsidR="00025FB0" w:rsidRDefault="00025FB0" w:rsidP="00064DDD">
      <w:pPr>
        <w:pStyle w:val="ListParagraph"/>
        <w:ind w:left="1080"/>
        <w:rPr>
          <w:sz w:val="20"/>
          <w:szCs w:val="20"/>
        </w:rPr>
      </w:pPr>
    </w:p>
    <w:p w:rsidR="00025FB0" w:rsidRDefault="00025FB0" w:rsidP="00064DDD">
      <w:pPr>
        <w:pStyle w:val="ListParagraph"/>
        <w:ind w:left="1080"/>
        <w:rPr>
          <w:sz w:val="20"/>
          <w:szCs w:val="20"/>
        </w:rPr>
      </w:pPr>
      <w:r>
        <w:rPr>
          <w:sz w:val="20"/>
          <w:szCs w:val="20"/>
        </w:rPr>
        <w:t>D. Francis suggested setting a deadline of January 15</w:t>
      </w:r>
      <w:r w:rsidRPr="00025FB0">
        <w:rPr>
          <w:sz w:val="20"/>
          <w:szCs w:val="20"/>
          <w:vertAlign w:val="superscript"/>
        </w:rPr>
        <w:t>th</w:t>
      </w:r>
      <w:r>
        <w:rPr>
          <w:sz w:val="20"/>
          <w:szCs w:val="20"/>
        </w:rPr>
        <w:t xml:space="preserve">. J. Roberson explained that another proposal is needed to follow Town Ordinance. </w:t>
      </w:r>
    </w:p>
    <w:p w:rsidR="00BE4457" w:rsidRPr="00EE378B" w:rsidRDefault="00BE4457" w:rsidP="00BE4457">
      <w:pPr>
        <w:rPr>
          <w:sz w:val="20"/>
          <w:szCs w:val="20"/>
        </w:rPr>
      </w:pPr>
    </w:p>
    <w:p w:rsidR="00BE4457" w:rsidRPr="009D1512" w:rsidRDefault="00BE4457" w:rsidP="00BE4457">
      <w:pPr>
        <w:pStyle w:val="ListParagraph"/>
        <w:numPr>
          <w:ilvl w:val="0"/>
          <w:numId w:val="1"/>
        </w:numPr>
        <w:rPr>
          <w:b/>
          <w:sz w:val="20"/>
          <w:szCs w:val="20"/>
        </w:rPr>
      </w:pPr>
      <w:r w:rsidRPr="00EE378B">
        <w:rPr>
          <w:b/>
          <w:sz w:val="20"/>
          <w:szCs w:val="20"/>
        </w:rPr>
        <w:t>New Business:</w:t>
      </w:r>
    </w:p>
    <w:p w:rsidR="00BE4457" w:rsidRPr="009D1512" w:rsidRDefault="0085344B" w:rsidP="009D1512">
      <w:pPr>
        <w:pStyle w:val="ListParagraph"/>
        <w:numPr>
          <w:ilvl w:val="0"/>
          <w:numId w:val="4"/>
        </w:numPr>
        <w:rPr>
          <w:b/>
          <w:sz w:val="20"/>
          <w:szCs w:val="20"/>
        </w:rPr>
      </w:pPr>
      <w:r>
        <w:rPr>
          <w:b/>
          <w:sz w:val="20"/>
          <w:szCs w:val="20"/>
        </w:rPr>
        <w:t xml:space="preserve">Applications </w:t>
      </w:r>
      <w:r>
        <w:rPr>
          <w:sz w:val="20"/>
          <w:szCs w:val="20"/>
        </w:rPr>
        <w:t>– None.</w:t>
      </w:r>
    </w:p>
    <w:p w:rsidR="00BE4457" w:rsidRPr="00EE378B" w:rsidRDefault="00BE4457" w:rsidP="00BE4457">
      <w:pPr>
        <w:pStyle w:val="ListParagraph"/>
        <w:numPr>
          <w:ilvl w:val="0"/>
          <w:numId w:val="4"/>
        </w:numPr>
        <w:rPr>
          <w:b/>
          <w:sz w:val="20"/>
          <w:szCs w:val="20"/>
        </w:rPr>
      </w:pPr>
      <w:r w:rsidRPr="00EE378B">
        <w:rPr>
          <w:b/>
          <w:sz w:val="20"/>
          <w:szCs w:val="20"/>
        </w:rPr>
        <w:t>Other New Business:</w:t>
      </w:r>
    </w:p>
    <w:p w:rsidR="00AD2E27" w:rsidRPr="00EE378B" w:rsidRDefault="00AD2E27" w:rsidP="00AD2E27">
      <w:pPr>
        <w:rPr>
          <w:b/>
          <w:sz w:val="20"/>
          <w:szCs w:val="20"/>
        </w:rPr>
      </w:pPr>
    </w:p>
    <w:p w:rsidR="009035FE" w:rsidRDefault="009035FE" w:rsidP="00AD2E27">
      <w:pPr>
        <w:pStyle w:val="ListParagraph"/>
        <w:numPr>
          <w:ilvl w:val="0"/>
          <w:numId w:val="9"/>
        </w:numPr>
        <w:rPr>
          <w:sz w:val="20"/>
          <w:szCs w:val="20"/>
        </w:rPr>
      </w:pPr>
      <w:r w:rsidRPr="00EE378B">
        <w:rPr>
          <w:sz w:val="20"/>
          <w:szCs w:val="20"/>
        </w:rPr>
        <w:t xml:space="preserve">Authorize Assistant Zoning Enforcement Officer Martha </w:t>
      </w:r>
      <w:proofErr w:type="spellStart"/>
      <w:r w:rsidRPr="00EE378B">
        <w:rPr>
          <w:sz w:val="20"/>
          <w:szCs w:val="20"/>
        </w:rPr>
        <w:t>Fraenkel</w:t>
      </w:r>
      <w:proofErr w:type="spellEnd"/>
      <w:r w:rsidRPr="00EE378B">
        <w:rPr>
          <w:sz w:val="20"/>
          <w:szCs w:val="20"/>
        </w:rPr>
        <w:t>.</w:t>
      </w:r>
    </w:p>
    <w:p w:rsidR="00EE7DF7" w:rsidRPr="006D4032" w:rsidRDefault="00EE7DF7" w:rsidP="006D4032">
      <w:pPr>
        <w:rPr>
          <w:sz w:val="20"/>
          <w:szCs w:val="20"/>
        </w:rPr>
      </w:pPr>
    </w:p>
    <w:p w:rsidR="006D4032" w:rsidRDefault="00EE7DF7" w:rsidP="006D4032">
      <w:pPr>
        <w:ind w:left="360"/>
        <w:rPr>
          <w:sz w:val="20"/>
        </w:rPr>
      </w:pPr>
      <w:r w:rsidRPr="007B6342">
        <w:rPr>
          <w:sz w:val="20"/>
        </w:rPr>
        <w:t xml:space="preserve">Motion by </w:t>
      </w:r>
      <w:r>
        <w:rPr>
          <w:sz w:val="20"/>
        </w:rPr>
        <w:t xml:space="preserve">M. </w:t>
      </w:r>
      <w:proofErr w:type="spellStart"/>
      <w:r>
        <w:rPr>
          <w:sz w:val="20"/>
        </w:rPr>
        <w:t>Sigfridson</w:t>
      </w:r>
      <w:proofErr w:type="spellEnd"/>
      <w:r>
        <w:rPr>
          <w:sz w:val="20"/>
        </w:rPr>
        <w:t xml:space="preserve"> to authorize Assistant ZEO Martha </w:t>
      </w:r>
      <w:proofErr w:type="spellStart"/>
      <w:r>
        <w:rPr>
          <w:sz w:val="20"/>
        </w:rPr>
        <w:t>Fraenkel</w:t>
      </w:r>
      <w:proofErr w:type="spellEnd"/>
      <w:r>
        <w:rPr>
          <w:sz w:val="20"/>
        </w:rPr>
        <w:t xml:space="preserve"> to enforce the Brooklyn Zoning Regulations. Second by A. </w:t>
      </w:r>
      <w:proofErr w:type="spellStart"/>
      <w:r>
        <w:rPr>
          <w:sz w:val="20"/>
        </w:rPr>
        <w:t>Kerouack</w:t>
      </w:r>
      <w:proofErr w:type="spellEnd"/>
      <w:r>
        <w:rPr>
          <w:sz w:val="20"/>
        </w:rPr>
        <w:t>. Motion carried unanimously.</w:t>
      </w:r>
    </w:p>
    <w:p w:rsidR="006D4032" w:rsidRDefault="006D4032" w:rsidP="006D4032">
      <w:pPr>
        <w:ind w:left="360"/>
        <w:rPr>
          <w:sz w:val="20"/>
        </w:rPr>
      </w:pPr>
    </w:p>
    <w:p w:rsidR="00EE7DF7" w:rsidRDefault="006D4032" w:rsidP="006D4032">
      <w:pPr>
        <w:ind w:left="360"/>
        <w:rPr>
          <w:sz w:val="20"/>
        </w:rPr>
      </w:pPr>
      <w:r>
        <w:rPr>
          <w:sz w:val="20"/>
        </w:rPr>
        <w:t>D. Francis asked if a brief report could be supplied at meetings to show accomplishments. J. Roberson stated that could be done.</w:t>
      </w:r>
    </w:p>
    <w:p w:rsidR="006D4032" w:rsidRPr="006D4032" w:rsidRDefault="006D4032" w:rsidP="006D4032">
      <w:pPr>
        <w:ind w:left="360"/>
        <w:rPr>
          <w:sz w:val="20"/>
        </w:rPr>
      </w:pPr>
    </w:p>
    <w:p w:rsidR="00AD2E27" w:rsidRPr="00EE378B" w:rsidRDefault="00AD2E27" w:rsidP="00AD2E27">
      <w:pPr>
        <w:pStyle w:val="ListParagraph"/>
        <w:numPr>
          <w:ilvl w:val="0"/>
          <w:numId w:val="9"/>
        </w:numPr>
        <w:rPr>
          <w:sz w:val="20"/>
          <w:szCs w:val="20"/>
        </w:rPr>
      </w:pPr>
      <w:r w:rsidRPr="00EE378B">
        <w:rPr>
          <w:sz w:val="20"/>
          <w:szCs w:val="20"/>
        </w:rPr>
        <w:t xml:space="preserve">Our Lady of </w:t>
      </w:r>
      <w:proofErr w:type="spellStart"/>
      <w:r w:rsidRPr="00EE378B">
        <w:rPr>
          <w:sz w:val="20"/>
          <w:szCs w:val="20"/>
        </w:rPr>
        <w:t>LaSalette</w:t>
      </w:r>
      <w:proofErr w:type="spellEnd"/>
      <w:r w:rsidRPr="00EE378B">
        <w:rPr>
          <w:sz w:val="20"/>
          <w:szCs w:val="20"/>
        </w:rPr>
        <w:t>, 25 Providence Road, Map 24, Lot 139, VCD Zone; Sign Permit, 63” wide x 74” high x 3 ½” thick, 11.53 sq. ft., in ground posts.</w:t>
      </w:r>
      <w:r w:rsidR="00180516">
        <w:rPr>
          <w:sz w:val="20"/>
          <w:szCs w:val="20"/>
        </w:rPr>
        <w:t xml:space="preserve"> See above.</w:t>
      </w:r>
    </w:p>
    <w:p w:rsidR="00863093" w:rsidRPr="00EE378B" w:rsidRDefault="00863093" w:rsidP="00AD2E27">
      <w:pPr>
        <w:pStyle w:val="ListParagraph"/>
        <w:numPr>
          <w:ilvl w:val="0"/>
          <w:numId w:val="9"/>
        </w:numPr>
        <w:rPr>
          <w:sz w:val="20"/>
          <w:szCs w:val="20"/>
        </w:rPr>
      </w:pPr>
      <w:r w:rsidRPr="00EE378B">
        <w:rPr>
          <w:sz w:val="20"/>
          <w:szCs w:val="20"/>
        </w:rPr>
        <w:t xml:space="preserve">Federated Church of Christ, </w:t>
      </w:r>
      <w:r w:rsidR="001E485D" w:rsidRPr="00EE378B">
        <w:rPr>
          <w:sz w:val="20"/>
          <w:szCs w:val="20"/>
        </w:rPr>
        <w:t>Route 169</w:t>
      </w:r>
      <w:r w:rsidRPr="00EE378B">
        <w:rPr>
          <w:sz w:val="20"/>
          <w:szCs w:val="20"/>
        </w:rPr>
        <w:t>, Map 24, Lot 1</w:t>
      </w:r>
      <w:r w:rsidR="001E485D" w:rsidRPr="00EE378B">
        <w:rPr>
          <w:sz w:val="20"/>
          <w:szCs w:val="20"/>
        </w:rPr>
        <w:t>02, VCD Zone; Sign Permit</w:t>
      </w:r>
      <w:r w:rsidRPr="00EE378B">
        <w:rPr>
          <w:sz w:val="20"/>
          <w:szCs w:val="20"/>
        </w:rPr>
        <w:t xml:space="preserve"> 33” x 25/19” x 25”</w:t>
      </w:r>
      <w:r w:rsidR="001E485D" w:rsidRPr="00EE378B">
        <w:rPr>
          <w:sz w:val="20"/>
          <w:szCs w:val="20"/>
        </w:rPr>
        <w:t xml:space="preserve"> (9.5 sq. ft.)</w:t>
      </w:r>
      <w:r w:rsidRPr="00EE378B">
        <w:rPr>
          <w:sz w:val="20"/>
          <w:szCs w:val="20"/>
        </w:rPr>
        <w:t xml:space="preserve"> – Federated Church of Christ/The Thrift Shoppe; and </w:t>
      </w:r>
      <w:r w:rsidR="001E485D" w:rsidRPr="00EE378B">
        <w:rPr>
          <w:sz w:val="20"/>
          <w:szCs w:val="20"/>
        </w:rPr>
        <w:t xml:space="preserve">15 Hartford Road,  Map 24, Lot 110,  VCD Zone; Sign Permit </w:t>
      </w:r>
      <w:r w:rsidRPr="00EE378B">
        <w:rPr>
          <w:sz w:val="20"/>
          <w:szCs w:val="20"/>
        </w:rPr>
        <w:t xml:space="preserve">3’ x 4’ (12 sq. ft.) Federated Church of Christ. </w:t>
      </w:r>
      <w:r w:rsidR="00180516">
        <w:rPr>
          <w:sz w:val="20"/>
          <w:szCs w:val="20"/>
        </w:rPr>
        <w:t>See above.</w:t>
      </w:r>
    </w:p>
    <w:p w:rsidR="00BE4457" w:rsidRPr="00EE378B" w:rsidRDefault="00BE4457" w:rsidP="00BE4457">
      <w:pPr>
        <w:rPr>
          <w:sz w:val="20"/>
          <w:szCs w:val="20"/>
        </w:rPr>
      </w:pPr>
    </w:p>
    <w:p w:rsidR="00BE4457" w:rsidRPr="00EE378B" w:rsidRDefault="00BE4457" w:rsidP="00C849C4">
      <w:pPr>
        <w:pStyle w:val="ListParagraph"/>
        <w:numPr>
          <w:ilvl w:val="0"/>
          <w:numId w:val="1"/>
        </w:numPr>
        <w:rPr>
          <w:b/>
          <w:sz w:val="20"/>
          <w:szCs w:val="20"/>
        </w:rPr>
      </w:pPr>
      <w:r w:rsidRPr="00EE378B">
        <w:rPr>
          <w:b/>
          <w:sz w:val="20"/>
          <w:szCs w:val="20"/>
        </w:rPr>
        <w:t>Reports of Officers and Committees:</w:t>
      </w:r>
    </w:p>
    <w:p w:rsidR="00BE4457" w:rsidRPr="00EE378B" w:rsidRDefault="00BE4457" w:rsidP="00BE4457">
      <w:pPr>
        <w:pStyle w:val="ListParagraph"/>
        <w:ind w:left="1080"/>
        <w:rPr>
          <w:b/>
          <w:sz w:val="20"/>
          <w:szCs w:val="20"/>
        </w:rPr>
      </w:pPr>
    </w:p>
    <w:p w:rsidR="00BE4457" w:rsidRDefault="00BE4457" w:rsidP="00BE4457">
      <w:pPr>
        <w:pStyle w:val="ListParagraph"/>
        <w:numPr>
          <w:ilvl w:val="0"/>
          <w:numId w:val="5"/>
        </w:numPr>
        <w:rPr>
          <w:sz w:val="20"/>
          <w:szCs w:val="20"/>
        </w:rPr>
      </w:pPr>
      <w:r w:rsidRPr="00EE378B">
        <w:rPr>
          <w:sz w:val="20"/>
          <w:szCs w:val="20"/>
        </w:rPr>
        <w:t>Zoning Enforcement Officer’s Report September 2014.</w:t>
      </w:r>
    </w:p>
    <w:p w:rsidR="009B01D2" w:rsidRDefault="009B01D2" w:rsidP="009B01D2">
      <w:pPr>
        <w:pStyle w:val="ListParagraph"/>
        <w:rPr>
          <w:sz w:val="20"/>
          <w:szCs w:val="20"/>
        </w:rPr>
      </w:pPr>
    </w:p>
    <w:p w:rsidR="006D4032" w:rsidRPr="009B01D2" w:rsidRDefault="006D4032" w:rsidP="009B01D2">
      <w:pPr>
        <w:pStyle w:val="ListParagraph"/>
        <w:numPr>
          <w:ilvl w:val="0"/>
          <w:numId w:val="12"/>
        </w:numPr>
        <w:rPr>
          <w:sz w:val="20"/>
          <w:szCs w:val="20"/>
        </w:rPr>
      </w:pPr>
      <w:r w:rsidRPr="009B01D2">
        <w:rPr>
          <w:sz w:val="20"/>
          <w:szCs w:val="20"/>
        </w:rPr>
        <w:t xml:space="preserve">J. Roberson stated </w:t>
      </w:r>
      <w:r w:rsidR="000A163E" w:rsidRPr="009B01D2">
        <w:rPr>
          <w:sz w:val="20"/>
          <w:szCs w:val="20"/>
        </w:rPr>
        <w:t xml:space="preserve">that she had issued a Cease and Desist Order regarding noise for rock quarrying at 10 Hickory Lane. The owner wants to know what he can do. </w:t>
      </w:r>
    </w:p>
    <w:p w:rsidR="000A163E" w:rsidRDefault="000A163E" w:rsidP="006D4032">
      <w:pPr>
        <w:ind w:left="720"/>
        <w:rPr>
          <w:sz w:val="20"/>
          <w:szCs w:val="20"/>
        </w:rPr>
      </w:pPr>
    </w:p>
    <w:p w:rsidR="000A163E" w:rsidRPr="009B01D2" w:rsidRDefault="002278A1" w:rsidP="009B01D2">
      <w:pPr>
        <w:pStyle w:val="ListParagraph"/>
        <w:numPr>
          <w:ilvl w:val="0"/>
          <w:numId w:val="12"/>
        </w:numPr>
        <w:rPr>
          <w:sz w:val="20"/>
          <w:szCs w:val="20"/>
        </w:rPr>
      </w:pPr>
      <w:r w:rsidRPr="009B01D2">
        <w:rPr>
          <w:sz w:val="20"/>
          <w:szCs w:val="20"/>
        </w:rPr>
        <w:t xml:space="preserve">Discussion ensued regarding the </w:t>
      </w:r>
      <w:proofErr w:type="spellStart"/>
      <w:r w:rsidR="000A163E" w:rsidRPr="009B01D2">
        <w:rPr>
          <w:sz w:val="20"/>
          <w:szCs w:val="20"/>
        </w:rPr>
        <w:t>Mortlake</w:t>
      </w:r>
      <w:proofErr w:type="spellEnd"/>
      <w:r w:rsidR="000A163E" w:rsidRPr="009B01D2">
        <w:rPr>
          <w:sz w:val="20"/>
          <w:szCs w:val="20"/>
        </w:rPr>
        <w:t xml:space="preserve"> Fire Department Flagpole</w:t>
      </w:r>
      <w:r w:rsidRPr="009B01D2">
        <w:rPr>
          <w:sz w:val="20"/>
          <w:szCs w:val="20"/>
        </w:rPr>
        <w:t xml:space="preserve"> Area changes to honor late Chief </w:t>
      </w:r>
      <w:proofErr w:type="spellStart"/>
      <w:r w:rsidRPr="009B01D2">
        <w:rPr>
          <w:sz w:val="20"/>
          <w:szCs w:val="20"/>
        </w:rPr>
        <w:t>Guari</w:t>
      </w:r>
      <w:proofErr w:type="spellEnd"/>
      <w:r w:rsidRPr="009B01D2">
        <w:rPr>
          <w:sz w:val="20"/>
          <w:szCs w:val="20"/>
        </w:rPr>
        <w:t>. There was a consensus among the Commission Members to allow this to move forward.</w:t>
      </w:r>
    </w:p>
    <w:p w:rsidR="002278A1" w:rsidRDefault="002278A1" w:rsidP="006D4032">
      <w:pPr>
        <w:ind w:left="720"/>
        <w:rPr>
          <w:sz w:val="20"/>
          <w:szCs w:val="20"/>
        </w:rPr>
      </w:pPr>
    </w:p>
    <w:p w:rsidR="002278A1" w:rsidRPr="009B01D2" w:rsidRDefault="002278A1" w:rsidP="009B01D2">
      <w:pPr>
        <w:pStyle w:val="ListParagraph"/>
        <w:numPr>
          <w:ilvl w:val="0"/>
          <w:numId w:val="12"/>
        </w:numPr>
        <w:rPr>
          <w:sz w:val="20"/>
          <w:szCs w:val="20"/>
        </w:rPr>
      </w:pPr>
      <w:r w:rsidRPr="009B01D2">
        <w:rPr>
          <w:sz w:val="20"/>
          <w:szCs w:val="20"/>
        </w:rPr>
        <w:t xml:space="preserve">C. Kelleher asked about </w:t>
      </w:r>
      <w:r w:rsidR="009B01D2" w:rsidRPr="009B01D2">
        <w:rPr>
          <w:sz w:val="20"/>
          <w:szCs w:val="20"/>
        </w:rPr>
        <w:t xml:space="preserve">the Requests for Voluntary Compliance issued regarding vehicles for sale. Discussion ensued. J. Roberson stated that there is no mention of any allowable retail sales in the RA Zone. </w:t>
      </w:r>
    </w:p>
    <w:p w:rsidR="006D4032" w:rsidRPr="000A163E" w:rsidRDefault="006D4032" w:rsidP="000A163E">
      <w:pPr>
        <w:rPr>
          <w:sz w:val="20"/>
          <w:szCs w:val="20"/>
        </w:rPr>
      </w:pPr>
    </w:p>
    <w:p w:rsidR="000A163E" w:rsidRDefault="00BE4457" w:rsidP="000A163E">
      <w:pPr>
        <w:pStyle w:val="ListParagraph"/>
        <w:numPr>
          <w:ilvl w:val="0"/>
          <w:numId w:val="5"/>
        </w:numPr>
        <w:rPr>
          <w:sz w:val="20"/>
          <w:szCs w:val="20"/>
        </w:rPr>
      </w:pPr>
      <w:r w:rsidRPr="00EE378B">
        <w:rPr>
          <w:sz w:val="20"/>
          <w:szCs w:val="20"/>
        </w:rPr>
        <w:t>Wal-Mart Update.</w:t>
      </w:r>
    </w:p>
    <w:p w:rsidR="000A163E" w:rsidRDefault="000A163E" w:rsidP="000A163E">
      <w:pPr>
        <w:pStyle w:val="ListParagraph"/>
        <w:rPr>
          <w:sz w:val="20"/>
          <w:szCs w:val="20"/>
        </w:rPr>
      </w:pPr>
    </w:p>
    <w:p w:rsidR="000A163E" w:rsidRDefault="009B01D2" w:rsidP="000A163E">
      <w:pPr>
        <w:pStyle w:val="ListParagraph"/>
        <w:rPr>
          <w:sz w:val="20"/>
          <w:szCs w:val="20"/>
        </w:rPr>
      </w:pPr>
      <w:r>
        <w:rPr>
          <w:sz w:val="20"/>
          <w:szCs w:val="20"/>
        </w:rPr>
        <w:t>J. Roberson stated that mucking out of the basin was to take place, but had not been done yet.</w:t>
      </w:r>
    </w:p>
    <w:p w:rsidR="000A163E" w:rsidRPr="002643AF" w:rsidRDefault="000A163E" w:rsidP="002643AF">
      <w:pPr>
        <w:rPr>
          <w:sz w:val="20"/>
          <w:szCs w:val="20"/>
        </w:rPr>
      </w:pPr>
    </w:p>
    <w:p w:rsidR="00BE4457" w:rsidRDefault="00BE4457" w:rsidP="00BE4457">
      <w:pPr>
        <w:pStyle w:val="ListParagraph"/>
        <w:numPr>
          <w:ilvl w:val="0"/>
          <w:numId w:val="5"/>
        </w:numPr>
        <w:rPr>
          <w:sz w:val="20"/>
          <w:szCs w:val="20"/>
        </w:rPr>
      </w:pPr>
      <w:r w:rsidRPr="00EE378B">
        <w:rPr>
          <w:sz w:val="20"/>
          <w:szCs w:val="20"/>
        </w:rPr>
        <w:t>Correspondence.</w:t>
      </w:r>
    </w:p>
    <w:p w:rsidR="002643AF" w:rsidRDefault="002643AF" w:rsidP="002643AF">
      <w:pPr>
        <w:pStyle w:val="ListParagraph"/>
        <w:rPr>
          <w:sz w:val="20"/>
          <w:szCs w:val="20"/>
        </w:rPr>
      </w:pPr>
    </w:p>
    <w:p w:rsidR="002643AF" w:rsidRDefault="002643AF" w:rsidP="002643AF">
      <w:pPr>
        <w:pStyle w:val="ListParagraph"/>
        <w:rPr>
          <w:sz w:val="20"/>
          <w:szCs w:val="20"/>
        </w:rPr>
      </w:pPr>
      <w:proofErr w:type="spellStart"/>
      <w:r>
        <w:rPr>
          <w:sz w:val="20"/>
          <w:szCs w:val="20"/>
        </w:rPr>
        <w:t>A.Kerouack</w:t>
      </w:r>
      <w:proofErr w:type="spellEnd"/>
      <w:r>
        <w:rPr>
          <w:sz w:val="20"/>
          <w:szCs w:val="20"/>
        </w:rPr>
        <w:t xml:space="preserve"> asked about </w:t>
      </w:r>
      <w:proofErr w:type="spellStart"/>
      <w:r>
        <w:rPr>
          <w:sz w:val="20"/>
          <w:szCs w:val="20"/>
        </w:rPr>
        <w:t>Courtesey</w:t>
      </w:r>
      <w:proofErr w:type="spellEnd"/>
      <w:r>
        <w:rPr>
          <w:sz w:val="20"/>
          <w:szCs w:val="20"/>
        </w:rPr>
        <w:t xml:space="preserve"> Ford. J. Roberson referred to her letter dated September 24, 2014, in which she lists what needs to be done for her to rescind the order. She stated that she has not heard from them. </w:t>
      </w:r>
    </w:p>
    <w:p w:rsidR="002643AF" w:rsidRPr="002643AF" w:rsidRDefault="002643AF" w:rsidP="002643AF">
      <w:pPr>
        <w:rPr>
          <w:sz w:val="20"/>
          <w:szCs w:val="20"/>
        </w:rPr>
      </w:pPr>
    </w:p>
    <w:p w:rsidR="00BE4457" w:rsidRPr="00EE378B" w:rsidRDefault="00BE4457" w:rsidP="00BE4457">
      <w:pPr>
        <w:pStyle w:val="ListParagraph"/>
        <w:numPr>
          <w:ilvl w:val="0"/>
          <w:numId w:val="5"/>
        </w:numPr>
        <w:rPr>
          <w:sz w:val="20"/>
          <w:szCs w:val="20"/>
        </w:rPr>
      </w:pPr>
      <w:r w:rsidRPr="00EE378B">
        <w:rPr>
          <w:sz w:val="20"/>
          <w:szCs w:val="20"/>
        </w:rPr>
        <w:t>C</w:t>
      </w:r>
      <w:r w:rsidR="002643AF">
        <w:rPr>
          <w:sz w:val="20"/>
          <w:szCs w:val="20"/>
        </w:rPr>
        <w:t>hairman’s Report – None.</w:t>
      </w:r>
    </w:p>
    <w:p w:rsidR="00BE4457" w:rsidRPr="00EE378B" w:rsidRDefault="00BE4457" w:rsidP="00BE4457">
      <w:pPr>
        <w:pStyle w:val="ListParagraph"/>
        <w:rPr>
          <w:sz w:val="20"/>
          <w:szCs w:val="20"/>
        </w:rPr>
      </w:pPr>
    </w:p>
    <w:p w:rsidR="00BE4457" w:rsidRPr="00EE378B" w:rsidRDefault="002643AF" w:rsidP="00C849C4">
      <w:pPr>
        <w:pStyle w:val="ListParagraph"/>
        <w:numPr>
          <w:ilvl w:val="0"/>
          <w:numId w:val="1"/>
        </w:numPr>
        <w:rPr>
          <w:b/>
          <w:sz w:val="20"/>
          <w:szCs w:val="20"/>
        </w:rPr>
      </w:pPr>
      <w:r>
        <w:rPr>
          <w:b/>
          <w:sz w:val="20"/>
          <w:szCs w:val="20"/>
        </w:rPr>
        <w:lastRenderedPageBreak/>
        <w:t xml:space="preserve">Public Commentary </w:t>
      </w:r>
      <w:r>
        <w:rPr>
          <w:sz w:val="20"/>
          <w:szCs w:val="20"/>
        </w:rPr>
        <w:t>– None.</w:t>
      </w:r>
    </w:p>
    <w:p w:rsidR="00BE4457" w:rsidRPr="00EE378B" w:rsidRDefault="00BE4457" w:rsidP="00BE4457">
      <w:pPr>
        <w:rPr>
          <w:b/>
          <w:sz w:val="20"/>
          <w:szCs w:val="20"/>
        </w:rPr>
      </w:pPr>
    </w:p>
    <w:p w:rsidR="00BE4457" w:rsidRDefault="00394DA5" w:rsidP="00C849C4">
      <w:pPr>
        <w:pStyle w:val="ListParagraph"/>
        <w:numPr>
          <w:ilvl w:val="0"/>
          <w:numId w:val="1"/>
        </w:numPr>
        <w:rPr>
          <w:b/>
          <w:sz w:val="20"/>
          <w:szCs w:val="20"/>
        </w:rPr>
      </w:pPr>
      <w:r>
        <w:rPr>
          <w:b/>
          <w:sz w:val="20"/>
          <w:szCs w:val="20"/>
        </w:rPr>
        <w:t>Adjourn</w:t>
      </w:r>
    </w:p>
    <w:p w:rsidR="00394DA5" w:rsidRPr="00394DA5" w:rsidRDefault="00394DA5" w:rsidP="00394DA5">
      <w:pPr>
        <w:pStyle w:val="ListParagraph"/>
        <w:rPr>
          <w:b/>
          <w:sz w:val="20"/>
          <w:szCs w:val="20"/>
        </w:rPr>
      </w:pPr>
    </w:p>
    <w:p w:rsidR="00394DA5" w:rsidRDefault="00394DA5" w:rsidP="00394DA5">
      <w:pPr>
        <w:ind w:firstLine="360"/>
        <w:rPr>
          <w:sz w:val="20"/>
        </w:rPr>
      </w:pPr>
      <w:r w:rsidRPr="007B6342">
        <w:rPr>
          <w:sz w:val="20"/>
        </w:rPr>
        <w:t xml:space="preserve">Motion by </w:t>
      </w:r>
      <w:r>
        <w:rPr>
          <w:sz w:val="20"/>
        </w:rPr>
        <w:t xml:space="preserve">D. Francis to adjourn at 9:02 pm. Second by M. </w:t>
      </w:r>
      <w:proofErr w:type="spellStart"/>
      <w:r>
        <w:rPr>
          <w:sz w:val="20"/>
        </w:rPr>
        <w:t>Sigfridson</w:t>
      </w:r>
      <w:proofErr w:type="spellEnd"/>
      <w:r>
        <w:rPr>
          <w:sz w:val="20"/>
        </w:rPr>
        <w:t>, Motion carried unanimously.</w:t>
      </w:r>
    </w:p>
    <w:p w:rsidR="00394DA5" w:rsidRPr="00394DA5" w:rsidRDefault="00394DA5" w:rsidP="00394DA5">
      <w:pPr>
        <w:ind w:left="360"/>
        <w:rPr>
          <w:sz w:val="20"/>
          <w:szCs w:val="20"/>
        </w:rPr>
      </w:pPr>
    </w:p>
    <w:p w:rsidR="00BE4457" w:rsidRDefault="00B34761" w:rsidP="00B34761">
      <w:pPr>
        <w:pStyle w:val="ListParagraph"/>
        <w:ind w:left="360"/>
        <w:rPr>
          <w:sz w:val="20"/>
          <w:szCs w:val="20"/>
        </w:rPr>
      </w:pPr>
      <w:r>
        <w:rPr>
          <w:sz w:val="20"/>
          <w:szCs w:val="20"/>
        </w:rPr>
        <w:t>Respectfully submitted,</w:t>
      </w:r>
    </w:p>
    <w:p w:rsidR="00B34761" w:rsidRDefault="00B34761" w:rsidP="00B34761">
      <w:pPr>
        <w:pStyle w:val="ListParagraph"/>
        <w:ind w:left="360"/>
        <w:rPr>
          <w:sz w:val="20"/>
          <w:szCs w:val="20"/>
        </w:rPr>
      </w:pPr>
    </w:p>
    <w:p w:rsidR="00B34761" w:rsidRDefault="00B34761" w:rsidP="00B34761">
      <w:pPr>
        <w:pStyle w:val="ListParagraph"/>
        <w:ind w:left="360"/>
        <w:rPr>
          <w:sz w:val="20"/>
          <w:szCs w:val="20"/>
        </w:rPr>
      </w:pPr>
    </w:p>
    <w:p w:rsidR="00B34761" w:rsidRDefault="00B34761" w:rsidP="00B34761">
      <w:pPr>
        <w:pStyle w:val="ListParagraph"/>
        <w:ind w:left="360"/>
        <w:rPr>
          <w:sz w:val="20"/>
          <w:szCs w:val="20"/>
        </w:rPr>
      </w:pPr>
      <w:r>
        <w:rPr>
          <w:sz w:val="20"/>
          <w:szCs w:val="20"/>
        </w:rPr>
        <w:t xml:space="preserve">J.S. </w:t>
      </w:r>
      <w:proofErr w:type="spellStart"/>
      <w:r>
        <w:rPr>
          <w:sz w:val="20"/>
          <w:szCs w:val="20"/>
        </w:rPr>
        <w:t>Perreault</w:t>
      </w:r>
      <w:proofErr w:type="spellEnd"/>
    </w:p>
    <w:p w:rsidR="00B34761" w:rsidRPr="00B34761" w:rsidRDefault="00B34761" w:rsidP="00B34761">
      <w:pPr>
        <w:pStyle w:val="ListParagraph"/>
        <w:ind w:left="360"/>
        <w:rPr>
          <w:sz w:val="20"/>
          <w:szCs w:val="20"/>
        </w:rPr>
      </w:pPr>
      <w:r>
        <w:rPr>
          <w:sz w:val="20"/>
          <w:szCs w:val="20"/>
        </w:rPr>
        <w:t>Recording Clerk</w:t>
      </w:r>
      <w:bookmarkStart w:id="0" w:name="_GoBack"/>
      <w:bookmarkEnd w:id="0"/>
    </w:p>
    <w:p w:rsidR="00BE4457" w:rsidRPr="00EE378B" w:rsidRDefault="00BE4457" w:rsidP="00BE4457">
      <w:pPr>
        <w:rPr>
          <w:b/>
          <w:sz w:val="20"/>
          <w:szCs w:val="20"/>
        </w:rPr>
      </w:pPr>
    </w:p>
    <w:p w:rsidR="00BE4457" w:rsidRPr="00EE378B" w:rsidRDefault="00BE4457" w:rsidP="00BE4457">
      <w:pPr>
        <w:rPr>
          <w:b/>
          <w:sz w:val="20"/>
          <w:szCs w:val="20"/>
        </w:rPr>
      </w:pPr>
    </w:p>
    <w:p w:rsidR="000C5F4A" w:rsidRPr="00EE378B" w:rsidRDefault="00781C9F">
      <w:pPr>
        <w:rPr>
          <w:sz w:val="20"/>
          <w:szCs w:val="20"/>
        </w:rPr>
      </w:pPr>
    </w:p>
    <w:sectPr w:rsidR="000C5F4A" w:rsidRPr="00EE378B" w:rsidSect="00EE378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9F" w:rsidRDefault="00781C9F" w:rsidP="00EE378B">
      <w:r>
        <w:separator/>
      </w:r>
    </w:p>
  </w:endnote>
  <w:endnote w:type="continuationSeparator" w:id="0">
    <w:p w:rsidR="00781C9F" w:rsidRDefault="00781C9F" w:rsidP="00EE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9F" w:rsidRDefault="00781C9F" w:rsidP="00EE378B">
      <w:r>
        <w:separator/>
      </w:r>
    </w:p>
  </w:footnote>
  <w:footnote w:type="continuationSeparator" w:id="0">
    <w:p w:rsidR="00781C9F" w:rsidRDefault="00781C9F" w:rsidP="00EE3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8B" w:rsidRDefault="00EE378B" w:rsidP="00EE378B">
    <w:pPr>
      <w:pStyle w:val="Footer"/>
      <w:ind w:left="360"/>
      <w:rPr>
        <w:noProof/>
      </w:rPr>
    </w:pPr>
    <w:r>
      <w:rPr>
        <w:sz w:val="18"/>
        <w:szCs w:val="18"/>
      </w:rPr>
      <w:t>Brooklyn P&amp;Z Regular Meeting</w:t>
    </w:r>
    <w:r>
      <w:tab/>
    </w:r>
    <w:r>
      <w:tab/>
    </w:r>
    <w:r w:rsidRPr="006D4B2F">
      <w:rPr>
        <w:sz w:val="18"/>
        <w:szCs w:val="18"/>
      </w:rPr>
      <w:fldChar w:fldCharType="begin"/>
    </w:r>
    <w:r w:rsidRPr="006D4B2F">
      <w:rPr>
        <w:sz w:val="18"/>
        <w:szCs w:val="18"/>
      </w:rPr>
      <w:instrText xml:space="preserve"> PAGE   \* MERGEFORMAT </w:instrText>
    </w:r>
    <w:r w:rsidRPr="006D4B2F">
      <w:rPr>
        <w:sz w:val="18"/>
        <w:szCs w:val="18"/>
      </w:rPr>
      <w:fldChar w:fldCharType="separate"/>
    </w:r>
    <w:r w:rsidR="00B34761">
      <w:rPr>
        <w:noProof/>
        <w:sz w:val="18"/>
        <w:szCs w:val="18"/>
      </w:rPr>
      <w:t>6</w:t>
    </w:r>
    <w:r w:rsidRPr="006D4B2F">
      <w:rPr>
        <w:sz w:val="18"/>
        <w:szCs w:val="18"/>
      </w:rPr>
      <w:fldChar w:fldCharType="end"/>
    </w:r>
  </w:p>
  <w:p w:rsidR="00EE378B" w:rsidRDefault="00EE378B" w:rsidP="00EE378B">
    <w:pPr>
      <w:pStyle w:val="Footer"/>
      <w:ind w:left="360"/>
      <w:rPr>
        <w:sz w:val="18"/>
        <w:szCs w:val="18"/>
      </w:rPr>
    </w:pPr>
    <w:r>
      <w:rPr>
        <w:sz w:val="18"/>
        <w:szCs w:val="18"/>
      </w:rPr>
      <w:t>Wednesday, October 1</w:t>
    </w:r>
    <w:r w:rsidRPr="00B8706D">
      <w:rPr>
        <w:sz w:val="18"/>
        <w:szCs w:val="18"/>
      </w:rPr>
      <w:t>, 2014</w:t>
    </w:r>
  </w:p>
  <w:p w:rsidR="00EE378B" w:rsidRDefault="00EE3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0C73"/>
    <w:multiLevelType w:val="hybridMultilevel"/>
    <w:tmpl w:val="0590B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ED77E2"/>
    <w:multiLevelType w:val="hybridMultilevel"/>
    <w:tmpl w:val="1C0E92D4"/>
    <w:lvl w:ilvl="0" w:tplc="8A4C1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A24E6C"/>
    <w:multiLevelType w:val="hybridMultilevel"/>
    <w:tmpl w:val="C5AE4D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840D8C"/>
    <w:multiLevelType w:val="hybridMultilevel"/>
    <w:tmpl w:val="1706C32C"/>
    <w:lvl w:ilvl="0" w:tplc="EFA07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012559"/>
    <w:multiLevelType w:val="hybridMultilevel"/>
    <w:tmpl w:val="E566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927D0"/>
    <w:multiLevelType w:val="hybridMultilevel"/>
    <w:tmpl w:val="69B0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374BA"/>
    <w:multiLevelType w:val="hybridMultilevel"/>
    <w:tmpl w:val="D2163E9A"/>
    <w:lvl w:ilvl="0" w:tplc="7D56F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C04CE5"/>
    <w:multiLevelType w:val="hybridMultilevel"/>
    <w:tmpl w:val="0278EE24"/>
    <w:lvl w:ilvl="0" w:tplc="A0985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F517D1"/>
    <w:multiLevelType w:val="hybridMultilevel"/>
    <w:tmpl w:val="199E0FF2"/>
    <w:lvl w:ilvl="0" w:tplc="98FA22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860434"/>
    <w:multiLevelType w:val="hybridMultilevel"/>
    <w:tmpl w:val="8F22A74A"/>
    <w:lvl w:ilvl="0" w:tplc="4E1E2C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1B33DE"/>
    <w:multiLevelType w:val="hybridMultilevel"/>
    <w:tmpl w:val="12CEDC36"/>
    <w:lvl w:ilvl="0" w:tplc="04D0F69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0810D9C"/>
    <w:multiLevelType w:val="hybridMultilevel"/>
    <w:tmpl w:val="9E2A1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486C08"/>
    <w:multiLevelType w:val="hybridMultilevel"/>
    <w:tmpl w:val="F1F6E9DA"/>
    <w:lvl w:ilvl="0" w:tplc="2F72A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3"/>
  </w:num>
  <w:num w:numId="5">
    <w:abstractNumId w:val="5"/>
  </w:num>
  <w:num w:numId="6">
    <w:abstractNumId w:val="6"/>
  </w:num>
  <w:num w:numId="7">
    <w:abstractNumId w:val="2"/>
  </w:num>
  <w:num w:numId="8">
    <w:abstractNumId w:val="8"/>
  </w:num>
  <w:num w:numId="9">
    <w:abstractNumId w:val="4"/>
  </w:num>
  <w:num w:numId="10">
    <w:abstractNumId w:val="10"/>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57"/>
    <w:rsid w:val="00011915"/>
    <w:rsid w:val="00025FB0"/>
    <w:rsid w:val="00064DDD"/>
    <w:rsid w:val="000A163E"/>
    <w:rsid w:val="0015223D"/>
    <w:rsid w:val="001656F4"/>
    <w:rsid w:val="00170882"/>
    <w:rsid w:val="00180516"/>
    <w:rsid w:val="00187267"/>
    <w:rsid w:val="001A4CA6"/>
    <w:rsid w:val="001A7AA3"/>
    <w:rsid w:val="001A7DFE"/>
    <w:rsid w:val="001E485D"/>
    <w:rsid w:val="001F6358"/>
    <w:rsid w:val="00210214"/>
    <w:rsid w:val="002278A1"/>
    <w:rsid w:val="00251377"/>
    <w:rsid w:val="00257F58"/>
    <w:rsid w:val="002643AF"/>
    <w:rsid w:val="002751FA"/>
    <w:rsid w:val="00315587"/>
    <w:rsid w:val="003308F7"/>
    <w:rsid w:val="003330E3"/>
    <w:rsid w:val="00354431"/>
    <w:rsid w:val="00363EFD"/>
    <w:rsid w:val="0038177D"/>
    <w:rsid w:val="00394DA5"/>
    <w:rsid w:val="003D1570"/>
    <w:rsid w:val="003D64DE"/>
    <w:rsid w:val="003F1D3B"/>
    <w:rsid w:val="005268F7"/>
    <w:rsid w:val="005B3D72"/>
    <w:rsid w:val="005D73B2"/>
    <w:rsid w:val="00617FCB"/>
    <w:rsid w:val="006B2C69"/>
    <w:rsid w:val="006D4032"/>
    <w:rsid w:val="006D6A5A"/>
    <w:rsid w:val="006E1717"/>
    <w:rsid w:val="006F2B04"/>
    <w:rsid w:val="00733ACA"/>
    <w:rsid w:val="00781C9F"/>
    <w:rsid w:val="00795828"/>
    <w:rsid w:val="007E1DCF"/>
    <w:rsid w:val="00806EBA"/>
    <w:rsid w:val="00815EBA"/>
    <w:rsid w:val="00845B03"/>
    <w:rsid w:val="0085344B"/>
    <w:rsid w:val="00863093"/>
    <w:rsid w:val="008A6A7F"/>
    <w:rsid w:val="008C342C"/>
    <w:rsid w:val="009035FE"/>
    <w:rsid w:val="00972FBE"/>
    <w:rsid w:val="009B01D2"/>
    <w:rsid w:val="009D1512"/>
    <w:rsid w:val="009D39A5"/>
    <w:rsid w:val="009D5784"/>
    <w:rsid w:val="00A05928"/>
    <w:rsid w:val="00A46101"/>
    <w:rsid w:val="00AB619F"/>
    <w:rsid w:val="00AD2E27"/>
    <w:rsid w:val="00B148EE"/>
    <w:rsid w:val="00B34761"/>
    <w:rsid w:val="00B36035"/>
    <w:rsid w:val="00B86B96"/>
    <w:rsid w:val="00BA6817"/>
    <w:rsid w:val="00BB2C03"/>
    <w:rsid w:val="00BD2C0C"/>
    <w:rsid w:val="00BE4457"/>
    <w:rsid w:val="00BE71E5"/>
    <w:rsid w:val="00C5397E"/>
    <w:rsid w:val="00C557E6"/>
    <w:rsid w:val="00C765C3"/>
    <w:rsid w:val="00C849C4"/>
    <w:rsid w:val="00C8702D"/>
    <w:rsid w:val="00D373A2"/>
    <w:rsid w:val="00D47DBF"/>
    <w:rsid w:val="00DA4AB6"/>
    <w:rsid w:val="00DF252D"/>
    <w:rsid w:val="00DF6592"/>
    <w:rsid w:val="00E13F56"/>
    <w:rsid w:val="00E41841"/>
    <w:rsid w:val="00EE378B"/>
    <w:rsid w:val="00EE7DF7"/>
    <w:rsid w:val="00F24C8C"/>
    <w:rsid w:val="00FD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9DFFB-059D-42DB-B4CE-D134BFC0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457"/>
    <w:pPr>
      <w:ind w:left="720"/>
      <w:contextualSpacing/>
    </w:pPr>
  </w:style>
  <w:style w:type="paragraph" w:styleId="Header">
    <w:name w:val="header"/>
    <w:basedOn w:val="Normal"/>
    <w:link w:val="HeaderChar"/>
    <w:uiPriority w:val="99"/>
    <w:unhideWhenUsed/>
    <w:rsid w:val="00EE378B"/>
    <w:pPr>
      <w:tabs>
        <w:tab w:val="center" w:pos="4680"/>
        <w:tab w:val="right" w:pos="9360"/>
      </w:tabs>
    </w:pPr>
  </w:style>
  <w:style w:type="character" w:customStyle="1" w:styleId="HeaderChar">
    <w:name w:val="Header Char"/>
    <w:basedOn w:val="DefaultParagraphFont"/>
    <w:link w:val="Header"/>
    <w:uiPriority w:val="99"/>
    <w:rsid w:val="00EE378B"/>
  </w:style>
  <w:style w:type="paragraph" w:styleId="Footer">
    <w:name w:val="footer"/>
    <w:basedOn w:val="Normal"/>
    <w:link w:val="FooterChar"/>
    <w:uiPriority w:val="99"/>
    <w:unhideWhenUsed/>
    <w:rsid w:val="00EE378B"/>
    <w:pPr>
      <w:tabs>
        <w:tab w:val="center" w:pos="4680"/>
        <w:tab w:val="right" w:pos="9360"/>
      </w:tabs>
    </w:pPr>
  </w:style>
  <w:style w:type="character" w:customStyle="1" w:styleId="FooterChar">
    <w:name w:val="Footer Char"/>
    <w:basedOn w:val="DefaultParagraphFont"/>
    <w:link w:val="Footer"/>
    <w:uiPriority w:val="99"/>
    <w:rsid w:val="00EE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6</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Cross-Lussier</dc:creator>
  <cp:lastModifiedBy>MOMINS</cp:lastModifiedBy>
  <cp:revision>23</cp:revision>
  <cp:lastPrinted>2014-09-30T17:54:00Z</cp:lastPrinted>
  <dcterms:created xsi:type="dcterms:W3CDTF">2014-10-01T22:43:00Z</dcterms:created>
  <dcterms:modified xsi:type="dcterms:W3CDTF">2014-10-08T05:10:00Z</dcterms:modified>
</cp:coreProperties>
</file>